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0B" w:rsidRPr="00634C0B" w:rsidRDefault="00634C0B" w:rsidP="00634C0B">
      <w:pPr>
        <w:spacing w:after="0" w:line="240" w:lineRule="auto"/>
        <w:jc w:val="center"/>
        <w:rPr>
          <w:rFonts w:ascii="Arial" w:eastAsia="Times New Roman" w:hAnsi="Arial" w:cs="Arial"/>
          <w:b/>
          <w:bCs/>
          <w:sz w:val="24"/>
          <w:szCs w:val="24"/>
          <w:lang w:eastAsia="tr-TR"/>
        </w:rPr>
      </w:pPr>
      <w:r w:rsidRPr="00634C0B">
        <w:rPr>
          <w:rFonts w:ascii="Arial" w:eastAsia="Times New Roman" w:hAnsi="Arial" w:cs="Arial"/>
          <w:b/>
          <w:bCs/>
          <w:sz w:val="24"/>
          <w:szCs w:val="24"/>
          <w:lang w:eastAsia="tr-TR"/>
        </w:rPr>
        <w:t>İŞ KANUNU VE BAZI KANUNLARDA DEĞİŞİKLİK YAPILMASI HAKKINDA KANUN</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Kanun No. 5763</w:t>
      </w:r>
      <w:r w:rsidRPr="00634C0B">
        <w:rPr>
          <w:rFonts w:ascii="Arial" w:eastAsia="Times New Roman" w:hAnsi="Arial" w:cs="Arial"/>
          <w:sz w:val="24"/>
          <w:szCs w:val="24"/>
          <w:lang w:eastAsia="tr-TR"/>
        </w:rPr>
        <w:br/>
        <w:t xml:space="preserve">Kabul Tarihi: </w:t>
      </w:r>
      <w:proofErr w:type="gramStart"/>
      <w:r w:rsidRPr="00634C0B">
        <w:rPr>
          <w:rFonts w:ascii="Arial" w:eastAsia="Times New Roman" w:hAnsi="Arial" w:cs="Arial"/>
          <w:sz w:val="24"/>
          <w:szCs w:val="24"/>
          <w:lang w:eastAsia="tr-TR"/>
        </w:rPr>
        <w:t>15/5/2008</w:t>
      </w:r>
      <w:proofErr w:type="gramEnd"/>
      <w:r w:rsidRPr="00634C0B">
        <w:rPr>
          <w:rFonts w:ascii="Arial" w:eastAsia="Times New Roman" w:hAnsi="Arial" w:cs="Arial"/>
          <w:sz w:val="24"/>
          <w:szCs w:val="24"/>
          <w:lang w:eastAsia="tr-TR"/>
        </w:rPr>
        <w:t xml:space="preserve"> - </w:t>
      </w:r>
      <w:proofErr w:type="spellStart"/>
      <w:r w:rsidRPr="00634C0B">
        <w:rPr>
          <w:rFonts w:ascii="Arial" w:eastAsia="Times New Roman" w:hAnsi="Arial" w:cs="Arial"/>
          <w:sz w:val="24"/>
          <w:szCs w:val="24"/>
          <w:lang w:eastAsia="tr-TR"/>
        </w:rPr>
        <w:t>ResmiGazete</w:t>
      </w:r>
      <w:proofErr w:type="spellEnd"/>
      <w:r w:rsidRPr="00634C0B">
        <w:rPr>
          <w:rFonts w:ascii="Arial" w:eastAsia="Times New Roman" w:hAnsi="Arial" w:cs="Arial"/>
          <w:sz w:val="24"/>
          <w:szCs w:val="24"/>
          <w:lang w:eastAsia="tr-TR"/>
        </w:rPr>
        <w:t xml:space="preserve"> yayın Tarihi:26.05.2008 Pazartesi - Sayı:26887</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1 – </w:t>
      </w:r>
      <w:proofErr w:type="gramStart"/>
      <w:r w:rsidRPr="00634C0B">
        <w:rPr>
          <w:rFonts w:ascii="Arial" w:eastAsia="Times New Roman" w:hAnsi="Arial" w:cs="Arial"/>
          <w:sz w:val="24"/>
          <w:szCs w:val="24"/>
          <w:lang w:eastAsia="tr-TR"/>
        </w:rPr>
        <w:t>22/5/2003</w:t>
      </w:r>
      <w:proofErr w:type="gramEnd"/>
      <w:r w:rsidRPr="00634C0B">
        <w:rPr>
          <w:rFonts w:ascii="Arial" w:eastAsia="Times New Roman" w:hAnsi="Arial" w:cs="Arial"/>
          <w:sz w:val="24"/>
          <w:szCs w:val="24"/>
          <w:lang w:eastAsia="tr-TR"/>
        </w:rPr>
        <w:t xml:space="preserve"> tarihli ve 4857 sayılı İş Kanununun 3 üncü maddesinin ikinci fıkrası aşağıdaki şekilde değiştirilmiş ve maddenin sonuna aşağıdaki fıkra eklenmiştir. "Bu Kanunun 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maddesinin altıncı fıkrasına göre iş alan alt işveren; kendi işyerinin tescili için asıl işverenden aldığı yazılı alt işverenlik sözleşmesi ve gerekli belgelerle birlikte, birinci fıkra hükmüne göre bildirim yapmakla yükümlüdür. Bölge müdürlüğünce tescili yapılan bu işyerine ait belgeler gerektiğinde iş müfettişlerince incelenir. İnceleme sonucunda muvazaalı işlemin tespiti halinde, bu tespite ilişkin gerekçeli müfettiş raporu işverenlere tebliğ edilir. Bu rapora karşı tebliğ tarihinden itibaren altı işgünü içinde işverenlerce yetkili iş mahkemesine itiraz edilebilir. İtiraz üzerine verilen kararlar kesindir. Rapora altı iş günü içinde itiraz edilmemiş veya mahkeme muvazaalı işlemin tespitini onamış ise tescil işlemi iptal edilir ve alt işverenin işçileri başlangıçtan itibaren asıl işverenin işçileri sayılır." "Asıl işveren-alt işveren ilişkisinin kurulması, bildirimi ve işyerinin tescili ile yapılacak sözleşmede bulunması gerekli diğer hususlara ilişkin usul ve esaslar, Çalışma ve Sosyal Güvenlik Bakanlığı tarafından çıkarılacak yönetmelikle belirlenir."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2 – 4857 sayılı Kanunun 30 uncu maddesi başlığı ile birlikte aşağıdaki şekilde değiştirilmiştir. "Özürlü ve eski hükümlü çalıştırma zorunluluğu MADDE 30 – İşverenler, elli veya daha fazla işçi çalıştırdıkları özel sektör işyerlerinde yüzde üç özürlü, kamu işyerlerinde ise yüzde dört özürlü ve yüzde iki eski hükümlü işçiyi meslek, beden ve ruhi durumlarına uygun işlerde çalıştırmakla yükümlüdürler. Aynı il sınırları içinde birden fazla işyeri bulunan işverenin bu kapsamda çalıştırmakla yükümlü olduğu işçi sayısı, toplam işçi sayısına göre hesaplanır. Bu kapsamda çalıştırılacak işçi sayısının tespitinde belirli ve belirsiz süreli iş sözleşmesine göre çalıştırılan işçiler esas alınır. Kısmi süreli iş sözleşmesine göre çalışanlar, çalışma süreleri dikkate alınarak tam süreli çalışmaya dönüştürülür. Oranın hesaplanmasında yarıma kadar kesirler dikkate alınmaz, yarım ve daha fazla olanlar tama dönüştürülür. İşyerinin işçisi iken sakatlananlara öncelik tanınır. İşverenler çalıştırmakla yükümlü oldukları işçileri Türkiye İş Kurumu aracılığı ile sağlarlar. Bu kapsamda çalıştırılacak işçilerin nitelikleri, hangi işlerde çalıştırılabilecekleri, bunların işyerlerinde genel hükümler dışında bağlı olacakları özel çalışma ile mesleğe yöneltilmeleri, mesleki yönden işverence nasıl işe alınacakları, Çalışma ve Sosyal Güvenlik Bakanlığınca çıkarılacak yönetmelikle düzenlenir. Yer altı ve su altı işlerinde özürlü işçi çalıştırılamaz ve yukarıdaki hükümler uyarınca işyerlerindeki işçi sayısının tespitinde yer altı ve su altı işlerinde çalışanlar hesaba katılmaz. Bir işyerinden malulen ayrılmak zorunda kalıp da sonradan maluliyeti ortadan kalkan işçiler eski işyerlerinde </w:t>
      </w:r>
      <w:r w:rsidRPr="00634C0B">
        <w:rPr>
          <w:rFonts w:ascii="Arial" w:eastAsia="Times New Roman" w:hAnsi="Arial" w:cs="Arial"/>
          <w:sz w:val="24"/>
          <w:szCs w:val="24"/>
          <w:lang w:eastAsia="tr-TR"/>
        </w:rPr>
        <w:lastRenderedPageBreak/>
        <w:t xml:space="preserve">tekrar işe alınmalarını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altı aylık ücret tutarında tazminat öder. Özel sektör işverenlerince bu madde kapsamında çalıştırılan </w:t>
      </w:r>
      <w:proofErr w:type="gramStart"/>
      <w:r w:rsidRPr="00634C0B">
        <w:rPr>
          <w:rFonts w:ascii="Arial" w:eastAsia="Times New Roman" w:hAnsi="Arial" w:cs="Arial"/>
          <w:sz w:val="24"/>
          <w:szCs w:val="24"/>
          <w:lang w:eastAsia="tr-TR"/>
        </w:rPr>
        <w:t>17/7/1964</w:t>
      </w:r>
      <w:proofErr w:type="gramEnd"/>
      <w:r w:rsidRPr="00634C0B">
        <w:rPr>
          <w:rFonts w:ascii="Arial" w:eastAsia="Times New Roman" w:hAnsi="Arial" w:cs="Arial"/>
          <w:sz w:val="24"/>
          <w:szCs w:val="24"/>
          <w:lang w:eastAsia="tr-TR"/>
        </w:rPr>
        <w:t xml:space="preserve"> tarihli ve 506 sayılı Sosyal Sigortalar Kanununa tabi özürlü sigortalılar ile 1/7/2005 tarihli ve 5378 sayılı Kanunun 14 üncü maddesinde belirtilen korumalı işyerlerinde çalıştırılan özürlü sigortalıların, aynı Kanunun 72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ve 73 üncü maddelerinde sayılan ve 78 inci maddesiyle belirlenen prime esas kazanç alt sınırı üzerinden hesaplanan sigorta primine ait işveren hisselerinin tamamı, kontenjan fazlası özürlü çalıştıran, yükümlü olmadıkları halde özürlü çalıştıran işverenlerin bu şekilde çalıştırdıkları her bir özürlü için prime esas kazanç alt sınırı üzerinden hesaplanan sigorta primine ait işveren hisselerinin yüzde ellisi Hazinece karşılanır. İşveren hissesine ait primlerin Hazinece karşılanabilmesi için işverenlerin çalıştırdıkları sigortalılarla ilgili olarak 506 sayılı Kanun uyarınca aylık prim ve hizmet belgelerinin yasal süresi içerisinde Sosyal Güvenlik Kurumuna verilmesi ve sigortalıların tamamına ait sigorta primlerinin sigortalı hissesine isabet eden tutarı ile Hazinece karşılanmayan işveren hissesine ait tutarın ödenmiş olması şarttır. Bu fıkraya göre işveren tarafından ödenmesi gereken primlerin geç ödenmesi halinde, Hazinece Sosyal Güvenlik Kurumuna yapılacak ödemenin gecikmesinden kaynaklanan gecikme zammı, işverenden tahsil edilir. Hazinece karşılanan prim tutarları gelir ve kurumlar vergisi uygulamalarında gider veya maliyet unsuru olarak dikkate alınmaz. Bu fıkranın uygulanmasına ilişkin usul ve esaslar Maliye Bakanlığı ile Çalışma ve Sosyal Güvenlik Bakanlığı ve Hazine Müsteşarlığı tarafından müştereken belirlenir. Bu maddeye aykırılık hallerinde 101 inci madde uyarınca tahsil edilecek cezalar, özürlülerin ve eski hükümlülerin mesleki eğitim ve mesleki </w:t>
      </w:r>
      <w:proofErr w:type="gramStart"/>
      <w:r w:rsidRPr="00634C0B">
        <w:rPr>
          <w:rFonts w:ascii="Arial" w:eastAsia="Times New Roman" w:hAnsi="Arial" w:cs="Arial"/>
          <w:sz w:val="24"/>
          <w:szCs w:val="24"/>
          <w:lang w:eastAsia="tr-TR"/>
        </w:rPr>
        <w:t>rehabilitasyonu</w:t>
      </w:r>
      <w:proofErr w:type="gramEnd"/>
      <w:r w:rsidRPr="00634C0B">
        <w:rPr>
          <w:rFonts w:ascii="Arial" w:eastAsia="Times New Roman" w:hAnsi="Arial" w:cs="Arial"/>
          <w:sz w:val="24"/>
          <w:szCs w:val="24"/>
          <w:lang w:eastAsia="tr-TR"/>
        </w:rPr>
        <w:t xml:space="preserve">, kendi işini kurmaları, özürlünün iş bulmasını sağlayacak destek teknolojileri ve bu gibi projelerde kullanılır. </w:t>
      </w:r>
      <w:proofErr w:type="gramStart"/>
      <w:r w:rsidRPr="00634C0B">
        <w:rPr>
          <w:rFonts w:ascii="Arial" w:eastAsia="Times New Roman" w:hAnsi="Arial" w:cs="Arial"/>
          <w:sz w:val="24"/>
          <w:szCs w:val="24"/>
          <w:lang w:eastAsia="tr-TR"/>
        </w:rPr>
        <w:t xml:space="preserve">Tahsil edilen cezaların kullanımına ilişkin hususlar, Türkiye İş Kurumu Genel Müdürlüğünün koordinatörlüğünde, Çalışma ve Sosyal Güvenlik Bakanlığı Çalışma Genel Müdürlüğü, Çalışma ve Sosyal Güvenlik Bakanlığı İş Sağlığı ve Güvenliği Genel Müdürlüğü, Özürlüler İdaresi Başkanlığı, Adalet Bakanlığı Ceza ve Tevkif Evleri Genel Müdürlüğü ve Türkiye Sakatlar Konfederasyonu ile en çok işçi ve işvereni temsil eden üst kuruluşların birer temsilcilerinden oluşan komisyon tarafından karara bağlanır. </w:t>
      </w:r>
      <w:proofErr w:type="gramEnd"/>
      <w:r w:rsidRPr="00634C0B">
        <w:rPr>
          <w:rFonts w:ascii="Arial" w:eastAsia="Times New Roman" w:hAnsi="Arial" w:cs="Arial"/>
          <w:sz w:val="24"/>
          <w:szCs w:val="24"/>
          <w:lang w:eastAsia="tr-TR"/>
        </w:rPr>
        <w:t xml:space="preserve">Komisyonun çalışma usul ve esasları Çalışma ve Sosyal Güvenlik Bakanlığınca çıkarılacak yönetmelikle düzenlenir. Eski hükümlü çalıştırılmasında, kanunlardaki kamu güvenliği ile ilgili hizmetlere ilişkin özel hükümler saklıdır."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3 – 4857 sayılı Kanunun 78 inci maddesi, madde başlığı ile birlikte aşağıdaki şekilde değiştirilmiştir. </w:t>
      </w:r>
      <w:proofErr w:type="gramStart"/>
      <w:r w:rsidRPr="00634C0B">
        <w:rPr>
          <w:rFonts w:ascii="Arial" w:eastAsia="Times New Roman" w:hAnsi="Arial" w:cs="Arial"/>
          <w:sz w:val="24"/>
          <w:szCs w:val="24"/>
          <w:lang w:eastAsia="tr-TR"/>
        </w:rPr>
        <w:t xml:space="preserve">"İş sağlığı ve güvenliği yönetmelikleri MADDE 78 – Bu Kanuna tabi işyerlerinde iş sağlığı ve güvenliği şartlarının belirlenmesi ve gerekli önlemlerin alınması, işyerlerinde kullanılan araç, gereç, makine ve hammaddeler yüzünden çıkabilecek iş kazaları ve meslek hastalıklarının önlenmesi ve özel durumları </w:t>
      </w:r>
      <w:r w:rsidRPr="00634C0B">
        <w:rPr>
          <w:rFonts w:ascii="Arial" w:eastAsia="Times New Roman" w:hAnsi="Arial" w:cs="Arial"/>
          <w:sz w:val="24"/>
          <w:szCs w:val="24"/>
          <w:lang w:eastAsia="tr-TR"/>
        </w:rPr>
        <w:lastRenderedPageBreak/>
        <w:t xml:space="preserve">sebebiyle korunması gereken kişilerin çalışma şartlarının düzenlenmesi, ayrıca iş sağlığı ve güvenliği mevzuatına uygunluğu yönünden; işçi sayısı, işin ve işyerinin özellikleri ile tehlikesi dikkate alınarak işletme belgesi alması gereken işyerleri ile belgelendirilmesi gereken işler veya ürünler ve bu belge veya belgelerin alınmasına ilişkin usul ve esaslar, iş sağlığı ve güvenliği ile ilgili konularda yapılacak risk değerlendirmesi, kontrol, ölçüm, inceleme ve araştırmaların usul ve esasları ile bunları yapacak kişi ve kuruluşların niteliklerinin belirlenmesi, gerekli iznin verilmesi ve verilen iznin iptal edilmesi Sağlık Bakanlığının görüşü alınarak Çalışma ve Sosyal Güvenlik Bakanlığınca çıkarılacak yönetmeliklerle belirlenir." </w:t>
      </w:r>
      <w:proofErr w:type="gramEnd"/>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4 – 4857 sayılı Kanunun 81 inci maddesi başlığı ile birlikte aşağıdaki şekilde değiştirilmiştir. </w:t>
      </w:r>
      <w:r w:rsidRPr="00634C0B">
        <w:rPr>
          <w:rFonts w:ascii="Arial" w:eastAsia="Times New Roman" w:hAnsi="Arial" w:cs="Arial"/>
          <w:sz w:val="24"/>
          <w:szCs w:val="24"/>
          <w:lang w:eastAsia="tr-TR"/>
        </w:rPr>
        <w:br/>
        <w:t xml:space="preserve">"İş sağlığı ve güvenliği hizmetleri"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MADDE 81 – İşverenler, devamlı olarak en az elli işçi çalıştırdıkları işyerlerinde alınması gereken iş sağlığı ve güvenliği önlemlerinin belirlenmesi ve uygulanmasının izlenmesi, iş kazası ve meslek hastalıklarının önlenmesi, işçilerin ilk yardım ve acil tedavi ile koruyucu sağlık ve güvenlik hizmetlerinin yürütülmesi amacıyla, işyerindeki işçi sayısı, işyerinin niteliği ve işin tehlike sınıf ve derecesine göre;</w:t>
      </w:r>
      <w:r w:rsidRPr="00634C0B">
        <w:rPr>
          <w:rFonts w:ascii="Arial" w:eastAsia="Times New Roman" w:hAnsi="Arial" w:cs="Arial"/>
          <w:sz w:val="24"/>
          <w:szCs w:val="24"/>
          <w:lang w:eastAsia="tr-TR"/>
        </w:rPr>
        <w:br/>
        <w:t>a</w:t>
      </w:r>
      <w:proofErr w:type="gramStart"/>
      <w:r w:rsidRPr="00634C0B">
        <w:rPr>
          <w:rFonts w:ascii="Arial" w:eastAsia="Times New Roman" w:hAnsi="Arial" w:cs="Arial"/>
          <w:sz w:val="24"/>
          <w:szCs w:val="24"/>
          <w:lang w:eastAsia="tr-TR"/>
        </w:rPr>
        <w:t>)</w:t>
      </w:r>
      <w:proofErr w:type="gramEnd"/>
      <w:r w:rsidRPr="00634C0B">
        <w:rPr>
          <w:rFonts w:ascii="Arial" w:eastAsia="Times New Roman" w:hAnsi="Arial" w:cs="Arial"/>
          <w:sz w:val="24"/>
          <w:szCs w:val="24"/>
          <w:lang w:eastAsia="tr-TR"/>
        </w:rPr>
        <w:t xml:space="preserve"> İşyeri sağlık ve güvenlik birimi oluşturmakla, </w:t>
      </w:r>
      <w:r w:rsidRPr="00634C0B">
        <w:rPr>
          <w:rFonts w:ascii="Arial" w:eastAsia="Times New Roman" w:hAnsi="Arial" w:cs="Arial"/>
          <w:sz w:val="24"/>
          <w:szCs w:val="24"/>
          <w:lang w:eastAsia="tr-TR"/>
        </w:rPr>
        <w:br/>
        <w:t>b) Bir veya birden fazla işyeri hekimi ile gereğinde diğer sağlık personelini görevlendirmekle,</w:t>
      </w:r>
      <w:r w:rsidRPr="00634C0B">
        <w:rPr>
          <w:rFonts w:ascii="Arial" w:eastAsia="Times New Roman" w:hAnsi="Arial" w:cs="Arial"/>
          <w:sz w:val="24"/>
          <w:szCs w:val="24"/>
          <w:lang w:eastAsia="tr-TR"/>
        </w:rPr>
        <w:br/>
        <w:t xml:space="preserve">c) Sanayiden sayılan işlerde iş güvenliği uzmanı olan bir veya birden fazla mühendis </w:t>
      </w:r>
      <w:proofErr w:type="gramStart"/>
      <w:r w:rsidRPr="00634C0B">
        <w:rPr>
          <w:rFonts w:ascii="Arial" w:eastAsia="Times New Roman" w:hAnsi="Arial" w:cs="Arial"/>
          <w:sz w:val="24"/>
          <w:szCs w:val="24"/>
          <w:lang w:eastAsia="tr-TR"/>
        </w:rPr>
        <w:t>veya</w:t>
      </w:r>
      <w:proofErr w:type="gramEnd"/>
      <w:r w:rsidRPr="00634C0B">
        <w:rPr>
          <w:rFonts w:ascii="Arial" w:eastAsia="Times New Roman" w:hAnsi="Arial" w:cs="Arial"/>
          <w:sz w:val="24"/>
          <w:szCs w:val="24"/>
          <w:lang w:eastAsia="tr-TR"/>
        </w:rPr>
        <w:t xml:space="preserve"> teknik elemanı görevlendirmekle, </w:t>
      </w:r>
      <w:r w:rsidRPr="00634C0B">
        <w:rPr>
          <w:rFonts w:ascii="Arial" w:eastAsia="Times New Roman" w:hAnsi="Arial" w:cs="Arial"/>
          <w:sz w:val="24"/>
          <w:szCs w:val="24"/>
          <w:lang w:eastAsia="tr-TR"/>
        </w:rPr>
        <w:br/>
        <w:t xml:space="preserve">yükümlüdürler. İşverenler, bu yükümlülüklerinin tamamını veya bir kısmını, bünyesinde çalıştırdığı ve bu maddeye dayanılarak çıkarılacak yönetmelikte belirtilen vasıflara sahip personel ile yerine getirebileceği gibi, işletme dışında kurulu ortak sağlık ve güvenlik birimlerinden hizmet alarak da yerine getirebilir. Bu şekilde hizmet alınması işverenin sorumluklarını ortadan kaldırmaz. </w:t>
      </w:r>
      <w:proofErr w:type="gramStart"/>
      <w:r w:rsidRPr="00634C0B">
        <w:rPr>
          <w:rFonts w:ascii="Arial" w:eastAsia="Times New Roman" w:hAnsi="Arial" w:cs="Arial"/>
          <w:sz w:val="24"/>
          <w:szCs w:val="24"/>
          <w:lang w:eastAsia="tr-TR"/>
        </w:rPr>
        <w:t xml:space="preserve">İşyeri sağlık ve güvenlik biriminde görevlendirilecek işyeri hekimleri, iş güvenliği uzmanları ve işverence görevlendirilecek diğer personelin nitelikleri, sayısı, işe alınmaları, görev, yetki ve sorumlulukları, çalışma şartları, eğitimleri ve belgelendirilmeleri, görevlerini nasıl yürütecekleri, işyerinde kurulacak sağlık ve güvenlik birimleri ile ortak sağlık ve güvenlik birimlerinin nitelikleri, ortak sağlık ve güvenlik birimlerinden hizmet alınmasına ilişkin hususlar ile bu birimlerde bulunması gereken personel, araç, gereç ve teçhizat, görevlendirilecek personelin eğitim ve nitelikleri Sağlık Bakanlığı, Türk Tabipleri Birliği ve Türk Mimar Mühendis Odaları Birliğinin görüşleri alınarak Çalışma ve Sosyal Güvenlik Bakanlığı tarafından çıkarılacak yönetmelikle düzenlenir. </w:t>
      </w:r>
      <w:proofErr w:type="gramEnd"/>
      <w:r w:rsidRPr="00634C0B">
        <w:rPr>
          <w:rFonts w:ascii="Arial" w:eastAsia="Times New Roman" w:hAnsi="Arial" w:cs="Arial"/>
          <w:sz w:val="24"/>
          <w:szCs w:val="24"/>
          <w:lang w:eastAsia="tr-TR"/>
        </w:rPr>
        <w:t xml:space="preserve">Kanuna veya kanunun verdiği yetkiye dayanılarak kurulan kamu kurum ve kuruluşlarında ilgili mevzuatına göre çalıştırılmakta olan hekimlere, üçüncü fıkrada öngörülen eğitimler aldırılmak suretiyle ve aslî görevleri kapsamında, çalışmakta oldukları kurum ve kuruluşların asıl işveren olarak çalıştırdıkları işçilerin işyeri hekimliği hizmetleri </w:t>
      </w:r>
      <w:r w:rsidRPr="00634C0B">
        <w:rPr>
          <w:rFonts w:ascii="Arial" w:eastAsia="Times New Roman" w:hAnsi="Arial" w:cs="Arial"/>
          <w:sz w:val="24"/>
          <w:szCs w:val="24"/>
          <w:lang w:eastAsia="tr-TR"/>
        </w:rPr>
        <w:lastRenderedPageBreak/>
        <w:t xml:space="preserve">gördürülür. Bu kurum ve kuruluşların diğer personel için oluşturulmuş olan sağlık birimleri, işyeri sağlık ve güvenlik birimi olarak da kullanılabilir."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5 – 4857 sayılı Kanunun 85 inci maddesinin birinci fıkrasında yer alan "çocuklar" ibaresinden sonra gelmek üzere "ile çalıştığı işle ilgili mesleki eğitim almamış işçiler" ibaresi eklenmiştir.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6 – 4857 sayılı Kanunun 88 inci maddesinde yer alan "kurulması gerektiği" ibaresinden sonra gelmek üzere "veya hangi hallerde dışarıdan hizmet alabilecekleri" ibaresi eklenmiştir.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7 – 4857 sayılı Kanunun 95 inci maddesinin birinci fıkrası aşağıdaki şekilde değiştirilmiştir. "İşyerinin açılmasına izin vermeye yetkili belediyeler ile diğer ilgili makamlar bu izni vermeden önce, Çalışma ve Sosyal Güvenlik Bakanlığınca iş mevzuatına göre verilmesi gerekli işletme belgesinin varlığını araştırır. Çalışma ve Sosyal Güvenlik Bakanlığınca işletme belgesi verilmemiş işyerlerine belediyeler veya diğer ilgili makamlarca açılma izni verilemez."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8 – 4857 sayılı Kanunun 98 inci maddesinin birinci fıkrası aşağıdaki şekilde değiştirilmiştir. </w:t>
      </w:r>
      <w:proofErr w:type="gramStart"/>
      <w:r w:rsidRPr="00634C0B">
        <w:rPr>
          <w:rFonts w:ascii="Arial" w:eastAsia="Times New Roman" w:hAnsi="Arial" w:cs="Arial"/>
          <w:sz w:val="24"/>
          <w:szCs w:val="24"/>
          <w:lang w:eastAsia="tr-TR"/>
        </w:rPr>
        <w:t xml:space="preserve">"Bu Kanunun 3 üncü maddesinin birinci ve ikinci fıkralarındaki işyeri bildirme yükümlülüğüne aykırı davranan işveren veya işveren vekiline, çalıştırılan her işçi için yüz Yeni Türk Lirası, 85 inci madde kapsamındaki işyerlerinde ise çalıştırılan her işçi için bin Yeni Türk Lirası, 3 üncü maddesinin ikinci fıkrasındaki işyerini muvazaalı olarak bildiren asıl işveren ile alt işveren veya vekillerine ayrı ayrı on bin Yeni Türk Lirası idari para cezası verilir." </w:t>
      </w:r>
      <w:proofErr w:type="gramEnd"/>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MADDE 9 – 4857 sayılı Kanunun 105 inci maddesi aşağıdaki şekilde değiştirilmiştir. "MADDE 105 – Bu Kanunun; a</w:t>
      </w:r>
      <w:proofErr w:type="gramStart"/>
      <w:r w:rsidRPr="00634C0B">
        <w:rPr>
          <w:rFonts w:ascii="Arial" w:eastAsia="Times New Roman" w:hAnsi="Arial" w:cs="Arial"/>
          <w:sz w:val="24"/>
          <w:szCs w:val="24"/>
          <w:lang w:eastAsia="tr-TR"/>
        </w:rPr>
        <w:t>)</w:t>
      </w:r>
      <w:proofErr w:type="gramEnd"/>
      <w:r w:rsidRPr="00634C0B">
        <w:rPr>
          <w:rFonts w:ascii="Arial" w:eastAsia="Times New Roman" w:hAnsi="Arial" w:cs="Arial"/>
          <w:sz w:val="24"/>
          <w:szCs w:val="24"/>
          <w:lang w:eastAsia="tr-TR"/>
        </w:rPr>
        <w:t xml:space="preserve"> 78 inci maddesinde öngörülen yönetmeliklerdeki hükümlere uymayan işveren veya işveren vekiline, alınmayan her iş sağlığı ve güvenliği önlemi için iki yüz Yeni Türk Lirası, alınmayan önlemler için izleyen her ay aynı miktar, b) 86 </w:t>
      </w:r>
      <w:proofErr w:type="spellStart"/>
      <w:r w:rsidRPr="00634C0B">
        <w:rPr>
          <w:rFonts w:ascii="Arial" w:eastAsia="Times New Roman" w:hAnsi="Arial" w:cs="Arial"/>
          <w:sz w:val="24"/>
          <w:szCs w:val="24"/>
          <w:lang w:eastAsia="tr-TR"/>
        </w:rPr>
        <w:t>ncı</w:t>
      </w:r>
      <w:proofErr w:type="spellEnd"/>
      <w:r w:rsidRPr="00634C0B">
        <w:rPr>
          <w:rFonts w:ascii="Arial" w:eastAsia="Times New Roman" w:hAnsi="Arial" w:cs="Arial"/>
          <w:sz w:val="24"/>
          <w:szCs w:val="24"/>
          <w:lang w:eastAsia="tr-TR"/>
        </w:rPr>
        <w:t xml:space="preserve"> maddesi uyarınca işçilere doktor raporu almayan işveren veya işveren vekiline bu durumda olan her işçi için, 87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 gereğince çocuklara doktor raporu almayan işveren veya işveren vekiline bu durumdaki her çocuk için iki yüz Yeni Türk Lirası, c) 77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maddesine aykırı hareket eden, 78 inci maddesi gereği işletme belgesi almadan işyeri açan veya belgelendirilmesi gereken işler veya ürünler için belge almayan, 79 uncu maddesi gereğince faaliyeti durdurulan işi izin almadan devam ettiren veya kapatılan işyerlerini izinsiz açan, 80 inci maddesinde öngörülen iş sağlığı ve güvenliği kurullarının kurulması ve çalıştırılması ile ilgili hükümlere aykırı davranan, iş sağlığı ve güvenliği kurullarınca alınan kararları uygulamayan, 81 inci maddesinde belirtilen yükümlülükleri yerine getirmeyen, 88 ve 89 uncu maddelerinde öngörülen yönetmeliklerde gösterilen şartlara ve usullere uymayan işveren veya </w:t>
      </w:r>
      <w:r w:rsidRPr="00634C0B">
        <w:rPr>
          <w:rFonts w:ascii="Arial" w:eastAsia="Times New Roman" w:hAnsi="Arial" w:cs="Arial"/>
          <w:sz w:val="24"/>
          <w:szCs w:val="24"/>
          <w:lang w:eastAsia="tr-TR"/>
        </w:rPr>
        <w:lastRenderedPageBreak/>
        <w:t xml:space="preserve">işveren vekiline biner Yeni Türk Lirası, d) Bu Kanunun 85 inci maddesine aykırı olarak ağır ve tehlikeli işlerde </w:t>
      </w:r>
      <w:proofErr w:type="spellStart"/>
      <w:r w:rsidRPr="00634C0B">
        <w:rPr>
          <w:rFonts w:ascii="Arial" w:eastAsia="Times New Roman" w:hAnsi="Arial" w:cs="Arial"/>
          <w:sz w:val="24"/>
          <w:szCs w:val="24"/>
          <w:lang w:eastAsia="tr-TR"/>
        </w:rPr>
        <w:t>onaltı</w:t>
      </w:r>
      <w:proofErr w:type="spellEnd"/>
      <w:r w:rsidRPr="00634C0B">
        <w:rPr>
          <w:rFonts w:ascii="Arial" w:eastAsia="Times New Roman" w:hAnsi="Arial" w:cs="Arial"/>
          <w:sz w:val="24"/>
          <w:szCs w:val="24"/>
          <w:lang w:eastAsia="tr-TR"/>
        </w:rPr>
        <w:t xml:space="preserve"> yaşından küçükleri çalıştıran veya aynı maddede belirtilen yönetmelikte gösterilen yaş kayıtlarına aykırı işçi çalıştıran işveren veya işveren vekiline her işçi için bin Yeni Türk Lirası, aynı maddenin birinci fıkrasında belirtilen mesleki eğitim almamış işçi çalıştıran işveren veya işveren vekiline her işçi için </w:t>
      </w:r>
      <w:proofErr w:type="spellStart"/>
      <w:r w:rsidRPr="00634C0B">
        <w:rPr>
          <w:rFonts w:ascii="Arial" w:eastAsia="Times New Roman" w:hAnsi="Arial" w:cs="Arial"/>
          <w:sz w:val="24"/>
          <w:szCs w:val="24"/>
          <w:lang w:eastAsia="tr-TR"/>
        </w:rPr>
        <w:t>beşyüz</w:t>
      </w:r>
      <w:proofErr w:type="spellEnd"/>
      <w:r w:rsidRPr="00634C0B">
        <w:rPr>
          <w:rFonts w:ascii="Arial" w:eastAsia="Times New Roman" w:hAnsi="Arial" w:cs="Arial"/>
          <w:sz w:val="24"/>
          <w:szCs w:val="24"/>
          <w:lang w:eastAsia="tr-TR"/>
        </w:rPr>
        <w:t xml:space="preserve"> Yeni Türk Lirası, idari para cezası verilir."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10 – 4857 sayılı Kanunun 108 inci maddesi aşağıdaki şekilde değiştirilmiştir. "MADDE 108 – Bu Kanunda öngörülen idari para cezaları, 101 ve 106 </w:t>
      </w:r>
      <w:proofErr w:type="spellStart"/>
      <w:r w:rsidRPr="00634C0B">
        <w:rPr>
          <w:rFonts w:ascii="Arial" w:eastAsia="Times New Roman" w:hAnsi="Arial" w:cs="Arial"/>
          <w:sz w:val="24"/>
          <w:szCs w:val="24"/>
          <w:lang w:eastAsia="tr-TR"/>
        </w:rPr>
        <w:t>ncı</w:t>
      </w:r>
      <w:proofErr w:type="spellEnd"/>
      <w:r w:rsidRPr="00634C0B">
        <w:rPr>
          <w:rFonts w:ascii="Arial" w:eastAsia="Times New Roman" w:hAnsi="Arial" w:cs="Arial"/>
          <w:sz w:val="24"/>
          <w:szCs w:val="24"/>
          <w:lang w:eastAsia="tr-TR"/>
        </w:rPr>
        <w:t xml:space="preserve"> maddelerdeki idari para cezaları hariç, gerekçesi belirtilmek suretiyle Çalışma ve Sosyal Güvenlik Bakanlığı Bölge Müdürünce verilir. 101 ve 106 </w:t>
      </w:r>
      <w:proofErr w:type="spellStart"/>
      <w:r w:rsidRPr="00634C0B">
        <w:rPr>
          <w:rFonts w:ascii="Arial" w:eastAsia="Times New Roman" w:hAnsi="Arial" w:cs="Arial"/>
          <w:sz w:val="24"/>
          <w:szCs w:val="24"/>
          <w:lang w:eastAsia="tr-TR"/>
        </w:rPr>
        <w:t>ncı</w:t>
      </w:r>
      <w:proofErr w:type="spellEnd"/>
      <w:r w:rsidRPr="00634C0B">
        <w:rPr>
          <w:rFonts w:ascii="Arial" w:eastAsia="Times New Roman" w:hAnsi="Arial" w:cs="Arial"/>
          <w:sz w:val="24"/>
          <w:szCs w:val="24"/>
          <w:lang w:eastAsia="tr-TR"/>
        </w:rPr>
        <w:t xml:space="preserve"> maddeler kapsamındaki idari para cezaları ise doğrudan Türkiye İş Kurumu İl Müdürü tarafından verilir ve genel esaslara göre tahsil edilir. 106 </w:t>
      </w:r>
      <w:proofErr w:type="spellStart"/>
      <w:r w:rsidRPr="00634C0B">
        <w:rPr>
          <w:rFonts w:ascii="Arial" w:eastAsia="Times New Roman" w:hAnsi="Arial" w:cs="Arial"/>
          <w:sz w:val="24"/>
          <w:szCs w:val="24"/>
          <w:lang w:eastAsia="tr-TR"/>
        </w:rPr>
        <w:t>ncı</w:t>
      </w:r>
      <w:proofErr w:type="spellEnd"/>
      <w:r w:rsidRPr="00634C0B">
        <w:rPr>
          <w:rFonts w:ascii="Arial" w:eastAsia="Times New Roman" w:hAnsi="Arial" w:cs="Arial"/>
          <w:sz w:val="24"/>
          <w:szCs w:val="24"/>
          <w:lang w:eastAsia="tr-TR"/>
        </w:rPr>
        <w:t xml:space="preserve"> maddeye göre verilecek idari para cezası için, 4904 sayılı Kanunun 20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maddesinin (h) bendindeki tutar esas alınır."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MADDE 11 – 4857 sayılı Kanunun 111 inci maddesi aşağıdaki şekilde değiştirilmiştir. "MADDE 111 – Bu Kanunun uygulanması bakımından; sanayiden, ticaretten, tarım ve orman işlerinden sayılacak işlerin esasları aşağıda belirtilmiştir. Sanayiden sayılacak işlerin esasları şunlardır: a</w:t>
      </w:r>
      <w:proofErr w:type="gramStart"/>
      <w:r w:rsidRPr="00634C0B">
        <w:rPr>
          <w:rFonts w:ascii="Arial" w:eastAsia="Times New Roman" w:hAnsi="Arial" w:cs="Arial"/>
          <w:sz w:val="24"/>
          <w:szCs w:val="24"/>
          <w:lang w:eastAsia="tr-TR"/>
        </w:rPr>
        <w:t>)</w:t>
      </w:r>
      <w:proofErr w:type="gramEnd"/>
      <w:r w:rsidRPr="00634C0B">
        <w:rPr>
          <w:rFonts w:ascii="Arial" w:eastAsia="Times New Roman" w:hAnsi="Arial" w:cs="Arial"/>
          <w:sz w:val="24"/>
          <w:szCs w:val="24"/>
          <w:lang w:eastAsia="tr-TR"/>
        </w:rPr>
        <w:t xml:space="preserve"> Her türlü madenleri arama ve topraktan çıkarma, taş, kum ve kireç ocakları. b) Ham, yarı ve tam yapılmış maddelerin işlenmesi, temizlenmesi, şeklinin değiştirilmesi, süslenmesi, satış için hazırlanması. c) Her türlü kurma, onarma, sökme, dağıtma ve yıkma. d) Bina yapılması ve onarımı, değiştirilmesi, bozulması, yıkılması ve bunlara yardımcı her türlü sınai yapım. e) Yol, demiryolu, tramvay yolu, liman, kanal, baraj, havaalanı, dalgakıran, tünel, köprü, lağım ve kuyuların yapılması ve onarımı, batıkların çıkarılması ve bataklık kurutma. f) Elektrik ve her çeşit muharrik kuvvetlerin elde edilmesi, değiştirilmesi, taşınması, kurma ve dağıtma. g) Su ve gaz tesisatı kurma ve işletmesi. h) Telefon, telgraf, telsiz, radyo ve televizyon kurma. i) Gemi ve vapur yapımı, onarımı, değiştirilmesi ve bozup dağıtma. j) Eşyanın istasyon, antrepo, iskele, limanlar ve havaalanlarında yükletilmesi, boşaltılması. k) Basımevleri. Ticaretten sayılacak işlerin esasları şunlardır: a</w:t>
      </w:r>
      <w:proofErr w:type="gramStart"/>
      <w:r w:rsidRPr="00634C0B">
        <w:rPr>
          <w:rFonts w:ascii="Arial" w:eastAsia="Times New Roman" w:hAnsi="Arial" w:cs="Arial"/>
          <w:sz w:val="24"/>
          <w:szCs w:val="24"/>
          <w:lang w:eastAsia="tr-TR"/>
        </w:rPr>
        <w:t>)</w:t>
      </w:r>
      <w:proofErr w:type="gramEnd"/>
      <w:r w:rsidRPr="00634C0B">
        <w:rPr>
          <w:rFonts w:ascii="Arial" w:eastAsia="Times New Roman" w:hAnsi="Arial" w:cs="Arial"/>
          <w:sz w:val="24"/>
          <w:szCs w:val="24"/>
          <w:lang w:eastAsia="tr-TR"/>
        </w:rPr>
        <w:t xml:space="preserve"> Ham, yarı ve tam yapılmış her çeşit bitkisel, hayvani veya sınai ürün ve malların alımı ve satımı. b) Bankacılık ve finans sektörü ile ilgili işlerle, sigortacılık, komisyonculuk, depoculuk, </w:t>
      </w:r>
      <w:proofErr w:type="spellStart"/>
      <w:r w:rsidRPr="00634C0B">
        <w:rPr>
          <w:rFonts w:ascii="Arial" w:eastAsia="Times New Roman" w:hAnsi="Arial" w:cs="Arial"/>
          <w:sz w:val="24"/>
          <w:szCs w:val="24"/>
          <w:lang w:eastAsia="tr-TR"/>
        </w:rPr>
        <w:t>ambarcılık</w:t>
      </w:r>
      <w:proofErr w:type="spellEnd"/>
      <w:r w:rsidRPr="00634C0B">
        <w:rPr>
          <w:rFonts w:ascii="Arial" w:eastAsia="Times New Roman" w:hAnsi="Arial" w:cs="Arial"/>
          <w:sz w:val="24"/>
          <w:szCs w:val="24"/>
          <w:lang w:eastAsia="tr-TR"/>
        </w:rPr>
        <w:t>, antrepoculuk. c) Su ürünleri alımı ve satımı. d) Karada, göl ve akarsularda insan veya eşya ve hayvan taşıma. Tarım ve orman işlerinden sayılacak işlerin esasları şunlardır: a</w:t>
      </w:r>
      <w:proofErr w:type="gramStart"/>
      <w:r w:rsidRPr="00634C0B">
        <w:rPr>
          <w:rFonts w:ascii="Arial" w:eastAsia="Times New Roman" w:hAnsi="Arial" w:cs="Arial"/>
          <w:sz w:val="24"/>
          <w:szCs w:val="24"/>
          <w:lang w:eastAsia="tr-TR"/>
        </w:rPr>
        <w:t>)</w:t>
      </w:r>
      <w:proofErr w:type="gramEnd"/>
      <w:r w:rsidRPr="00634C0B">
        <w:rPr>
          <w:rFonts w:ascii="Arial" w:eastAsia="Times New Roman" w:hAnsi="Arial" w:cs="Arial"/>
          <w:sz w:val="24"/>
          <w:szCs w:val="24"/>
          <w:lang w:eastAsia="tr-TR"/>
        </w:rPr>
        <w:t xml:space="preserve"> Her çeşit meyveli ve meyvesiz bitkiler; çay, pamuk, tütün, elyaflı bitkiler; turunçgiller; pirinç, baklagiller; ağaç, ağaççık, omca, tohum, fide, fidan; sebze ve tarla ürünleri; yem ve süt bitkilerinin yetiştirilmesi, üretimi, ıslahı, araştırılması, bunlarla ilgili her türlü toprak işleri, ekim, dikim, aşı, budama, sulama, gübreleme, hasat, harman, devşirme, temizleme, hazırlama ve ayırma işleri, hastalık ve zararlılarla mücadele, toprak ıslahı, çayır, mera, toprak ve su korunması. b) Ormanların korunması, planlanması (amenajman), </w:t>
      </w:r>
      <w:r w:rsidRPr="00634C0B">
        <w:rPr>
          <w:rFonts w:ascii="Arial" w:eastAsia="Times New Roman" w:hAnsi="Arial" w:cs="Arial"/>
          <w:sz w:val="24"/>
          <w:szCs w:val="24"/>
          <w:lang w:eastAsia="tr-TR"/>
        </w:rPr>
        <w:lastRenderedPageBreak/>
        <w:t xml:space="preserve">yetiştirilmesi, işletilmesi, sınırlandırılması çalışmaları, bunlara ait alt yapı çalışmaları ile tohum toplama, fidanlık, ağaçlandırma, erozyon kontrolü, etüt proje ve </w:t>
      </w:r>
      <w:proofErr w:type="gramStart"/>
      <w:r w:rsidRPr="00634C0B">
        <w:rPr>
          <w:rFonts w:ascii="Arial" w:eastAsia="Times New Roman" w:hAnsi="Arial" w:cs="Arial"/>
          <w:sz w:val="24"/>
          <w:szCs w:val="24"/>
          <w:lang w:eastAsia="tr-TR"/>
        </w:rPr>
        <w:t>rehabilitasyonu</w:t>
      </w:r>
      <w:proofErr w:type="gramEnd"/>
      <w:r w:rsidRPr="00634C0B">
        <w:rPr>
          <w:rFonts w:ascii="Arial" w:eastAsia="Times New Roman" w:hAnsi="Arial" w:cs="Arial"/>
          <w:sz w:val="24"/>
          <w:szCs w:val="24"/>
          <w:lang w:eastAsia="tr-TR"/>
        </w:rPr>
        <w:t xml:space="preserve">, ormancılık araştırma ile milli park, orman içi dinlenme yerleri ve kent ormanlarının kurulması, bakım ve geliştirilmesi. c) Her türlü iş ve gelir hayvanlarının (arı, ipek böceği ve benzerleri </w:t>
      </w:r>
      <w:proofErr w:type="gramStart"/>
      <w:r w:rsidRPr="00634C0B">
        <w:rPr>
          <w:rFonts w:ascii="Arial" w:eastAsia="Times New Roman" w:hAnsi="Arial" w:cs="Arial"/>
          <w:sz w:val="24"/>
          <w:szCs w:val="24"/>
          <w:lang w:eastAsia="tr-TR"/>
        </w:rPr>
        <w:t>dahil</w:t>
      </w:r>
      <w:proofErr w:type="gramEnd"/>
      <w:r w:rsidRPr="00634C0B">
        <w:rPr>
          <w:rFonts w:ascii="Arial" w:eastAsia="Times New Roman" w:hAnsi="Arial" w:cs="Arial"/>
          <w:sz w:val="24"/>
          <w:szCs w:val="24"/>
          <w:lang w:eastAsia="tr-TR"/>
        </w:rPr>
        <w:t xml:space="preserve">) yetiştirilmesi, üretimi, ıslahı ve bunlarla ilgili bakım, güdüm, terbiye, kırkım, sağım ve ürünlerinin elde edilmesi, toplanması, saklanması ile bu hayvanların hastalık ve asalaklarıyla mücadele. d) 854 sayılı Deniz İş Kanununun hükümleri saklı kalmak kaydıyla, kara ve su avcılığı ve üreticiliği ile bu yoldan elde edilen ürünlerin saklanması ve taşınması. Yukarıda sayılan esaslar doğrultusunda bir işin bu Kanunun uygulanması bakımından sanayi, ticaret, tarım ve orman işlerinden hangisinin kapsamında sayılacağı; Sanayi ve Ticaret, Çevre ve Orman ile Tarım ve </w:t>
      </w:r>
      <w:proofErr w:type="spellStart"/>
      <w:r w:rsidRPr="00634C0B">
        <w:rPr>
          <w:rFonts w:ascii="Arial" w:eastAsia="Times New Roman" w:hAnsi="Arial" w:cs="Arial"/>
          <w:sz w:val="24"/>
          <w:szCs w:val="24"/>
          <w:lang w:eastAsia="tr-TR"/>
        </w:rPr>
        <w:t>Köyişleri</w:t>
      </w:r>
      <w:proofErr w:type="spellEnd"/>
      <w:r w:rsidRPr="00634C0B">
        <w:rPr>
          <w:rFonts w:ascii="Arial" w:eastAsia="Times New Roman" w:hAnsi="Arial" w:cs="Arial"/>
          <w:sz w:val="24"/>
          <w:szCs w:val="24"/>
          <w:lang w:eastAsia="tr-TR"/>
        </w:rPr>
        <w:t xml:space="preserve"> bakanlıklarının görüşleri alınarak, Çalışma ve Sosyal Güvenlik Bakanlığınca altı ay içinde çıkarılacak bir yönetmelikle düzenlenir."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12 – </w:t>
      </w:r>
      <w:proofErr w:type="gramStart"/>
      <w:r w:rsidRPr="00634C0B">
        <w:rPr>
          <w:rFonts w:ascii="Arial" w:eastAsia="Times New Roman" w:hAnsi="Arial" w:cs="Arial"/>
          <w:sz w:val="24"/>
          <w:szCs w:val="24"/>
          <w:lang w:eastAsia="tr-TR"/>
        </w:rPr>
        <w:t>26/6/1973</w:t>
      </w:r>
      <w:proofErr w:type="gramEnd"/>
      <w:r w:rsidRPr="00634C0B">
        <w:rPr>
          <w:rFonts w:ascii="Arial" w:eastAsia="Times New Roman" w:hAnsi="Arial" w:cs="Arial"/>
          <w:sz w:val="24"/>
          <w:szCs w:val="24"/>
          <w:lang w:eastAsia="tr-TR"/>
        </w:rPr>
        <w:t xml:space="preserve"> tarihli ve 1774 sayılı Kimlik Bildirme Kanununa aşağıdaki ek madde eklenmiştir. "EK MADDE 2 – Bu Kanunun 4 üncü ve 6 </w:t>
      </w:r>
      <w:proofErr w:type="spellStart"/>
      <w:r w:rsidRPr="00634C0B">
        <w:rPr>
          <w:rFonts w:ascii="Arial" w:eastAsia="Times New Roman" w:hAnsi="Arial" w:cs="Arial"/>
          <w:sz w:val="24"/>
          <w:szCs w:val="24"/>
          <w:lang w:eastAsia="tr-TR"/>
        </w:rPr>
        <w:t>ncı</w:t>
      </w:r>
      <w:proofErr w:type="spellEnd"/>
      <w:r w:rsidRPr="00634C0B">
        <w:rPr>
          <w:rFonts w:ascii="Arial" w:eastAsia="Times New Roman" w:hAnsi="Arial" w:cs="Arial"/>
          <w:sz w:val="24"/>
          <w:szCs w:val="24"/>
          <w:lang w:eastAsia="tr-TR"/>
        </w:rPr>
        <w:t xml:space="preserve"> maddeleri gereğince verilen sürekli veya geçici olarak çalışanlara ait kimlik bilgileri, genel kolluk kuvvetlerince ilgili Sosyal Güvenlik Kurumu Başkanlığı il müdürlükleri veya merkez müdürlüklerine bildirilir."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13 – </w:t>
      </w:r>
      <w:proofErr w:type="gramStart"/>
      <w:r w:rsidRPr="00634C0B">
        <w:rPr>
          <w:rFonts w:ascii="Arial" w:eastAsia="Times New Roman" w:hAnsi="Arial" w:cs="Arial"/>
          <w:sz w:val="24"/>
          <w:szCs w:val="24"/>
          <w:lang w:eastAsia="tr-TR"/>
        </w:rPr>
        <w:t>25/8/1999</w:t>
      </w:r>
      <w:proofErr w:type="gramEnd"/>
      <w:r w:rsidRPr="00634C0B">
        <w:rPr>
          <w:rFonts w:ascii="Arial" w:eastAsia="Times New Roman" w:hAnsi="Arial" w:cs="Arial"/>
          <w:sz w:val="24"/>
          <w:szCs w:val="24"/>
          <w:lang w:eastAsia="tr-TR"/>
        </w:rPr>
        <w:t xml:space="preserve"> tarihli ve 4447 sayılı İşsizlik Sigortası Kanununun 46 </w:t>
      </w:r>
      <w:proofErr w:type="spellStart"/>
      <w:r w:rsidRPr="00634C0B">
        <w:rPr>
          <w:rFonts w:ascii="Arial" w:eastAsia="Times New Roman" w:hAnsi="Arial" w:cs="Arial"/>
          <w:sz w:val="24"/>
          <w:szCs w:val="24"/>
          <w:lang w:eastAsia="tr-TR"/>
        </w:rPr>
        <w:t>ncı</w:t>
      </w:r>
      <w:proofErr w:type="spellEnd"/>
      <w:r w:rsidRPr="00634C0B">
        <w:rPr>
          <w:rFonts w:ascii="Arial" w:eastAsia="Times New Roman" w:hAnsi="Arial" w:cs="Arial"/>
          <w:sz w:val="24"/>
          <w:szCs w:val="24"/>
          <w:lang w:eastAsia="tr-TR"/>
        </w:rPr>
        <w:t xml:space="preserve"> maddesinin birinci fıkrası aşağıdaki şekilde değiştirilmiş, bu maddenin son fıkrasında yer alan "Geçici 1 inci maddesinde" ibaresi "Ek 1 inci, Ek 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Geçici 1 inci, Geçici 6 </w:t>
      </w:r>
      <w:proofErr w:type="spellStart"/>
      <w:r w:rsidRPr="00634C0B">
        <w:rPr>
          <w:rFonts w:ascii="Arial" w:eastAsia="Times New Roman" w:hAnsi="Arial" w:cs="Arial"/>
          <w:sz w:val="24"/>
          <w:szCs w:val="24"/>
          <w:lang w:eastAsia="tr-TR"/>
        </w:rPr>
        <w:t>ncı</w:t>
      </w:r>
      <w:proofErr w:type="spellEnd"/>
      <w:r w:rsidRPr="00634C0B">
        <w:rPr>
          <w:rFonts w:ascii="Arial" w:eastAsia="Times New Roman" w:hAnsi="Arial" w:cs="Arial"/>
          <w:sz w:val="24"/>
          <w:szCs w:val="24"/>
          <w:lang w:eastAsia="tr-TR"/>
        </w:rPr>
        <w:t xml:space="preserve"> ve Geçici 7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maddelerinde" şeklinde değiştirilmiştir. "İşsizlik sigortasının amacı; işsizlik sigortasına ilişkin kuralları ve uygulama esaslarını düzenlemek ve bu Kanunda öngörülen hizmetlerin verilmesini sağlamaktır."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14 – 4447 sayılı Kanunun 48 inci maddesinin dördüncü fıkrasının sonuna "Kurumca bu Kanuna göre yapılacak işlemlere ilişkin elektronik ortamda bilgi ve belge istenebilir veya bilgi ve belge verilebilir." cümlesi ve beşinci fıkrasında yer alan "doğrudan" ibaresinden sonra gelmek üzere "veya elektronik ortamda" ibaresi </w:t>
      </w:r>
      <w:proofErr w:type="gramStart"/>
      <w:r w:rsidRPr="00634C0B">
        <w:rPr>
          <w:rFonts w:ascii="Arial" w:eastAsia="Times New Roman" w:hAnsi="Arial" w:cs="Arial"/>
          <w:sz w:val="24"/>
          <w:szCs w:val="24"/>
          <w:lang w:eastAsia="tr-TR"/>
        </w:rPr>
        <w:t xml:space="preserve">eklenmiş, yedinci fıkrası aşağıdaki şekilde değiştirilmiştir. </w:t>
      </w:r>
      <w:proofErr w:type="gramEnd"/>
      <w:r w:rsidRPr="00634C0B">
        <w:rPr>
          <w:rFonts w:ascii="Arial" w:eastAsia="Times New Roman" w:hAnsi="Arial" w:cs="Arial"/>
          <w:sz w:val="24"/>
          <w:szCs w:val="24"/>
          <w:lang w:eastAsia="tr-TR"/>
        </w:rPr>
        <w:t xml:space="preserve">"Ayrıca, sigortalı işsizler ile Kuruma kayıtlı diğer işsizlere; iş bulma, danışmanlık hizmetleri, mesleki eğitim, işgücü uyum ve toplum yararına çalışma hizmetleri verilir ve işgücü piyasası araştırma ve planlama çalışmaları yapılır. Bu kapsamda yapılacak giderler İşsizlik Sigortası Fonundan karşılanır. Bu giderlerin yıllık miktarı, işsizlik sigortası primi olarak bir önceki yıl içinde Fona aktarılan Devlet payının yüzde otuzunu geçemez. Bu oranı yüzde elliye kadar çıkarmaya Bakanlar Kurulu yetkilidir. Ancak, işsizlik ödeneğinden yararlanmakta olanlara yönelik hizmetler için bu sınırlama dikkate alınmaz. Bu fıkraya ilişkin esas ve usuller yönetmelikle belirlenir."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lastRenderedPageBreak/>
        <w:br/>
      </w:r>
      <w:proofErr w:type="gramStart"/>
      <w:r w:rsidRPr="00634C0B">
        <w:rPr>
          <w:rFonts w:ascii="Arial" w:eastAsia="Times New Roman" w:hAnsi="Arial" w:cs="Arial"/>
          <w:sz w:val="24"/>
          <w:szCs w:val="24"/>
          <w:lang w:eastAsia="tr-TR"/>
        </w:rPr>
        <w:t xml:space="preserve">MADDE 15 – 4447 sayılı Kanunun 50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maddesinin başlığı ve birinci fıkrası aşağıdaki şekilde değiştirilmiş, üçüncü fıkrasında yer alan "İlk işsizlik ödeneği ödemesi ise ödeneğe hak kazanılan tarihi izleyen ayın sonunda yapılır." cümlesi "İlk işsizlik ödeneği ödemesi ise ödeneğe hak kazanılan tarihi izleyen ayın sonuna kadar yapılır." şeklinde değiştirilmiş ve fıkranın sonuna "Ölen sigortalı işsizlere ait fazla ödemeler geri tahsil edilmez." cümlesi eklenmiştir. </w:t>
      </w:r>
      <w:proofErr w:type="gramEnd"/>
      <w:r w:rsidRPr="00634C0B">
        <w:rPr>
          <w:rFonts w:ascii="Arial" w:eastAsia="Times New Roman" w:hAnsi="Arial" w:cs="Arial"/>
          <w:sz w:val="24"/>
          <w:szCs w:val="24"/>
          <w:lang w:eastAsia="tr-TR"/>
        </w:rPr>
        <w:t xml:space="preserve">"İşsizlik ödeneğinin; miktarı, ödeme süreleri ve zamanı ile sigorta primleri" "Günlük işsizlik ödeneği, sigortalının son dört aylık prime esas kazançları dikkate alınarak hesaplanan günlük ortalama brüt kazancının yüzde kırkıdır. Bu şekilde hesaplanan işsizlik ödeneği miktarı, 4857 sayılı İş Kanununun 39 uncu maddesine göre </w:t>
      </w:r>
      <w:proofErr w:type="spellStart"/>
      <w:r w:rsidRPr="00634C0B">
        <w:rPr>
          <w:rFonts w:ascii="Arial" w:eastAsia="Times New Roman" w:hAnsi="Arial" w:cs="Arial"/>
          <w:sz w:val="24"/>
          <w:szCs w:val="24"/>
          <w:lang w:eastAsia="tr-TR"/>
        </w:rPr>
        <w:t>onaltı</w:t>
      </w:r>
      <w:proofErr w:type="spellEnd"/>
      <w:r w:rsidRPr="00634C0B">
        <w:rPr>
          <w:rFonts w:ascii="Arial" w:eastAsia="Times New Roman" w:hAnsi="Arial" w:cs="Arial"/>
          <w:sz w:val="24"/>
          <w:szCs w:val="24"/>
          <w:lang w:eastAsia="tr-TR"/>
        </w:rPr>
        <w:t xml:space="preserve"> yaşından büyük işçiler için uygulanan aylık asgari ücretin brüt tutarının yüzde seksenini geçemez."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16 – 4447 sayılı Kanunun 53 üncü maddesinin üçüncü fıkrasının (B) bendinin (c) alt bendi aşağıdaki şekilde değiştirilmiş ve bu bende aşağıdaki (e) alt bendi eklenmiştir. "c) 48 inci maddesinin yedinci fıkrasında sayılan hizmetlere ilişkin giderlerden," "e) Geçici 6 </w:t>
      </w:r>
      <w:proofErr w:type="spellStart"/>
      <w:r w:rsidRPr="00634C0B">
        <w:rPr>
          <w:rFonts w:ascii="Arial" w:eastAsia="Times New Roman" w:hAnsi="Arial" w:cs="Arial"/>
          <w:sz w:val="24"/>
          <w:szCs w:val="24"/>
          <w:lang w:eastAsia="tr-TR"/>
        </w:rPr>
        <w:t>ncı</w:t>
      </w:r>
      <w:proofErr w:type="spellEnd"/>
      <w:r w:rsidRPr="00634C0B">
        <w:rPr>
          <w:rFonts w:ascii="Arial" w:eastAsia="Times New Roman" w:hAnsi="Arial" w:cs="Arial"/>
          <w:sz w:val="24"/>
          <w:szCs w:val="24"/>
          <w:lang w:eastAsia="tr-TR"/>
        </w:rPr>
        <w:t xml:space="preserve"> ve Geçici 7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maddeleri kapsamındaki giderlerden,"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17 – 4447 sayılı Kanuna aşağıdaki ek 1 inci madde eklenmiştir. "İşverenin ödeme aczine düşmesi EK MADDE 1 – Bu Kanuna göre sigortalı sayılan kişileri hizmet akdine tabi olarak çalıştıran işverenin </w:t>
      </w:r>
      <w:proofErr w:type="gramStart"/>
      <w:r w:rsidRPr="00634C0B">
        <w:rPr>
          <w:rFonts w:ascii="Arial" w:eastAsia="Times New Roman" w:hAnsi="Arial" w:cs="Arial"/>
          <w:sz w:val="24"/>
          <w:szCs w:val="24"/>
          <w:lang w:eastAsia="tr-TR"/>
        </w:rPr>
        <w:t>konkordato</w:t>
      </w:r>
      <w:proofErr w:type="gramEnd"/>
      <w:r w:rsidRPr="00634C0B">
        <w:rPr>
          <w:rFonts w:ascii="Arial" w:eastAsia="Times New Roman" w:hAnsi="Arial" w:cs="Arial"/>
          <w:sz w:val="24"/>
          <w:szCs w:val="24"/>
          <w:lang w:eastAsia="tr-TR"/>
        </w:rPr>
        <w:t xml:space="preserve"> ilan etmesi, işveren için aciz vesikası alınması, iflası veya iflasın ertelenmesi nedenleri ile işverenin ödeme güçlüğüne düştüğü hallerde geçerli olmak üzere, işçilerin iş ilişkisinden kaynaklanan üç aylık ödenmeyen ücret alacaklarını karşılamak amacı ile İşsizlik Sigortası Fonu kapsamında ayrı bir Ücret Garanti Fonu oluşturulur. Bu madde kapsamında yapılacak ödemelerde işçinin, işverenin ödeme güçlüğüne düşmesinden önceki son bir yıl içinde aynı işyerinde çalışmış olması koşulu esas alınarak temel ücret üzerinden ödeme yapılır. Bu ödemeler 506 sayılı Sosyal Sigortalar Kanununun 78 inci maddesi uyarınca belirlenen kazanç üst sınırını aşamaz. Ücret Garanti Fonu, işverenlerce işsizlik sigortası primi olarak yapılan ödemelerin yıllık toplamının yüzde biridir. Ücret Garanti Fonunun oluşumu ve uygulanması ile ilgili usul ve esaslar yönetmelikle belirlenir."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18 – 4447 sayılı Kanuna aşağıdaki ek 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 eklenmiştir. </w:t>
      </w:r>
      <w:proofErr w:type="gramStart"/>
      <w:r w:rsidRPr="00634C0B">
        <w:rPr>
          <w:rFonts w:ascii="Arial" w:eastAsia="Times New Roman" w:hAnsi="Arial" w:cs="Arial"/>
          <w:sz w:val="24"/>
          <w:szCs w:val="24"/>
          <w:lang w:eastAsia="tr-TR"/>
        </w:rPr>
        <w:t xml:space="preserve">"Kısa çalışma ve kısa çalışma ödeneği EK MADDE 2 – Bu Kanuna göre sigortalı sayılan kişileri hizmet akdine tabi olarak çalıştıran işveren; genel ekonomik kriz veya zorlayıcı sebeplerle işyerindeki haftalık çalışma sürelerini geçici olarak önemli ölçüde azaltması veya işyerinde faaliyeti tamamen veya kısmen geçici olarak durdurması halinde, durumu derhal gerekçeleri ile birlikte Türkiye İş Kurumuna, varsa toplu iş sözleşmesi tarafı sendikaya bir yazı ile bildirir. </w:t>
      </w:r>
      <w:proofErr w:type="gramEnd"/>
      <w:r w:rsidRPr="00634C0B">
        <w:rPr>
          <w:rFonts w:ascii="Arial" w:eastAsia="Times New Roman" w:hAnsi="Arial" w:cs="Arial"/>
          <w:sz w:val="24"/>
          <w:szCs w:val="24"/>
          <w:lang w:eastAsia="tr-TR"/>
        </w:rPr>
        <w:t xml:space="preserve">Talebin uygunluğunun belirlenmesine ilişkin usul ve esaslar Çalışma ve Sosyal Güvenlik Bakanlığınca çıkarılacak yönetmelikle belirlenir. Yukarıda belirtilen nedenlerle işyerinde geçici olarak en az </w:t>
      </w:r>
      <w:r w:rsidRPr="00634C0B">
        <w:rPr>
          <w:rFonts w:ascii="Arial" w:eastAsia="Times New Roman" w:hAnsi="Arial" w:cs="Arial"/>
          <w:sz w:val="24"/>
          <w:szCs w:val="24"/>
          <w:lang w:eastAsia="tr-TR"/>
        </w:rPr>
        <w:lastRenderedPageBreak/>
        <w:t xml:space="preserve">dört hafta işin durması veya kısa çalışma hallerinde işçilere çalıştırılmadıkları süre için işsizlik sigortasından kısa çalışma ödeneği ödenir. Kısa çalışma süresi, zorlayıcı sebebin devamı süresini ve herhalde üç ayı aşamaz. İşçinin kısa çalışma ödeneğine hak kazanabilmesi için, çalışma süreleri ve işsizlik sigortası primi ödeme gün sayısı bakımından işsizlik ödeneğine hak kazanma şartlarını yerine getirmesi gerekir. Günlük kısa çalışma ödeneğinin miktarı, işsizlik ödeneği miktarı kadardır. Kısa çalışma ödeneğinden yararlananlara ait sigorta primlerinin aktarılması ve sağlık hizmetlerinin sunulmasına ilişkin işlemler 506 sayılı Kanunda belirtilen esaslar çerçevesinde yürütülür. Kısa çalışma ödeneği olarak yapılan ödemeler başlangıçta belirlenen işsizlik ödeneği süresinden düşülür. Zorlayıcı sebeplerle işyerinde faaliyetin tamamen veya kısmen geçici olarak durması halinde, kısa çalışma ödeneği ödemeleri 4857 sayılı Kanunun 24 üncü maddesinin (III) numaralı bendinde ve aynı Kanunun 40 </w:t>
      </w:r>
      <w:proofErr w:type="spellStart"/>
      <w:r w:rsidRPr="00634C0B">
        <w:rPr>
          <w:rFonts w:ascii="Arial" w:eastAsia="Times New Roman" w:hAnsi="Arial" w:cs="Arial"/>
          <w:sz w:val="24"/>
          <w:szCs w:val="24"/>
          <w:lang w:eastAsia="tr-TR"/>
        </w:rPr>
        <w:t>ıncı</w:t>
      </w:r>
      <w:proofErr w:type="spellEnd"/>
      <w:r w:rsidRPr="00634C0B">
        <w:rPr>
          <w:rFonts w:ascii="Arial" w:eastAsia="Times New Roman" w:hAnsi="Arial" w:cs="Arial"/>
          <w:sz w:val="24"/>
          <w:szCs w:val="24"/>
          <w:lang w:eastAsia="tr-TR"/>
        </w:rPr>
        <w:t xml:space="preserve"> maddesinde öngörülen bir haftalık süreden sonra başlar."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19 – 4447 sayılı Kanuna aşağıdaki geçici 6 </w:t>
      </w:r>
      <w:proofErr w:type="spellStart"/>
      <w:r w:rsidRPr="00634C0B">
        <w:rPr>
          <w:rFonts w:ascii="Arial" w:eastAsia="Times New Roman" w:hAnsi="Arial" w:cs="Arial"/>
          <w:sz w:val="24"/>
          <w:szCs w:val="24"/>
          <w:lang w:eastAsia="tr-TR"/>
        </w:rPr>
        <w:t>ncı</w:t>
      </w:r>
      <w:proofErr w:type="spellEnd"/>
      <w:r w:rsidRPr="00634C0B">
        <w:rPr>
          <w:rFonts w:ascii="Arial" w:eastAsia="Times New Roman" w:hAnsi="Arial" w:cs="Arial"/>
          <w:sz w:val="24"/>
          <w:szCs w:val="24"/>
          <w:lang w:eastAsia="tr-TR"/>
        </w:rPr>
        <w:t xml:space="preserve"> madde eklenmiştir. "GEÇİCİ MADDE 6 – a</w:t>
      </w:r>
      <w:proofErr w:type="gramStart"/>
      <w:r w:rsidRPr="00634C0B">
        <w:rPr>
          <w:rFonts w:ascii="Arial" w:eastAsia="Times New Roman" w:hAnsi="Arial" w:cs="Arial"/>
          <w:sz w:val="24"/>
          <w:szCs w:val="24"/>
          <w:lang w:eastAsia="tr-TR"/>
        </w:rPr>
        <w:t>)</w:t>
      </w:r>
      <w:proofErr w:type="gramEnd"/>
      <w:r w:rsidRPr="00634C0B">
        <w:rPr>
          <w:rFonts w:ascii="Arial" w:eastAsia="Times New Roman" w:hAnsi="Arial" w:cs="Arial"/>
          <w:sz w:val="24"/>
          <w:szCs w:val="24"/>
          <w:lang w:eastAsia="tr-TR"/>
        </w:rPr>
        <w:t xml:space="preserve"> 2008 yılına münhasır olmak üzere, Fonun mevcut nema gelirlerinden 1.300.000.000 </w:t>
      </w:r>
      <w:proofErr w:type="spellStart"/>
      <w:r w:rsidRPr="00634C0B">
        <w:rPr>
          <w:rFonts w:ascii="Arial" w:eastAsia="Times New Roman" w:hAnsi="Arial" w:cs="Arial"/>
          <w:sz w:val="24"/>
          <w:szCs w:val="24"/>
          <w:lang w:eastAsia="tr-TR"/>
        </w:rPr>
        <w:t>YTL'lik</w:t>
      </w:r>
      <w:proofErr w:type="spellEnd"/>
      <w:r w:rsidRPr="00634C0B">
        <w:rPr>
          <w:rFonts w:ascii="Arial" w:eastAsia="Times New Roman" w:hAnsi="Arial" w:cs="Arial"/>
          <w:sz w:val="24"/>
          <w:szCs w:val="24"/>
          <w:lang w:eastAsia="tr-TR"/>
        </w:rPr>
        <w:t xml:space="preserve"> kısım Fon tarafından Hazine İç Ödemeler Muhasebe Birimi hesaplarına aktarılır ve genel bütçenin (B) işaretli cetveline gelir kaydedilir. Kaydedilen bu tutarları, Yüksek Planlama Kurulu kararına istinaden Güneydoğu Anadolu Projesi kapsamındaki yatırımlara öncelik vermek kaydıyla münhasıran ekonomik kalkınma ve sosyal gelişmeye yönelik yatırımlarda kullanılmak üzere ilgili idare bütçelerine ödenek kaydetmeye Maliye Bakanı yetkilidir. Bu ödenekler, 2008 yılı yatırım programı ile ilişkilendirilir. b) 2009-2012 yıllarında Fon tarafından tahsil edilecek nema gelirlerinin dörtte biri, ilgili yıl genel bütçelerinin (B) işaretli cetvelinde bütçe gelir tahmini olarak yer alır. İlgili yıl bütçeleri hazırlanırken Güneydoğu Anadolu Projesi kapsamındaki yatırımlara öncelik vermek kaydıyla münhasıran bölgesel ekonomik kalkınma ve sosyal gelişmeye yönelik yatırımların finansmanı için ilgili idare bütçelerine bu gelir tahmini karşılığı kadar ödenek öngörülür. Bu gelirler, Fon tarafından tahsil edilen ayı izleyen ayın 15'ine kadar Hazine İç Ödemeler Muhasebe Birimi hesaplarına aktarılır ve yılı genel bütçesinin (B) işaretli cetveline gelir kaydedilir. c) Bu madde kapsamında aktarılacak kaynakla gerçekleştirilecek yatırımlardan elde edilecek getiriler ile varlık satışlarından elde edilecek gelirlerin Yüksek Planlama Kurulunca belirlenecek oranı, kullanılan kaynak tutarını aşmamak kaydıyla Fona aktarılır. Bu maddenin uygulanmasına ilişkin usul ve esaslar Çalışma ve Sosyal Güvenlik Bakanlığı ile Hazine Müsteşarlığı tarafından müştereken belirlenir."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20 – 4447 sayılı Kanuna aşağıdaki geçici 7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 eklenmiştir. "GEÇİCİ MADDE 7 – 18 yaşından büyük ve 29 yaşından küçük olanlar ile yaş şartı aranmaksızın 18 yaşından büyük kadınlardan; bu maddenin yürürlük tarihinden önceki altı aylık dönemde prim ve hizmet belgelerinde kayıtlı sigortalılar dışında olması şartıyla, bu maddenin yürürlük tarihinden önceki bir yıllık dönemde işyerine ait </w:t>
      </w:r>
      <w:r w:rsidRPr="00634C0B">
        <w:rPr>
          <w:rFonts w:ascii="Arial" w:eastAsia="Times New Roman" w:hAnsi="Arial" w:cs="Arial"/>
          <w:sz w:val="24"/>
          <w:szCs w:val="24"/>
          <w:lang w:eastAsia="tr-TR"/>
        </w:rPr>
        <w:lastRenderedPageBreak/>
        <w:t xml:space="preserve">prim ve hizmet belgelerinde bildirilen ortalama sigortalı sayısına ilave olarak bu maddenin yürürlük tarihinden itibaren bir yıl içinde işe alınan ve fiilen çalıştırılanlar için; 506 sayılı Kanunun 72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ve 73 üncü maddelerinde sayılan ve 78 inci maddesi uyarınca belirlenen prime esas kazanç alt sınırı üzerinden hesaplanan sigorta primine ait işveren hisselerinin; a</w:t>
      </w:r>
      <w:proofErr w:type="gramStart"/>
      <w:r w:rsidRPr="00634C0B">
        <w:rPr>
          <w:rFonts w:ascii="Arial" w:eastAsia="Times New Roman" w:hAnsi="Arial" w:cs="Arial"/>
          <w:sz w:val="24"/>
          <w:szCs w:val="24"/>
          <w:lang w:eastAsia="tr-TR"/>
        </w:rPr>
        <w:t>)</w:t>
      </w:r>
      <w:proofErr w:type="gramEnd"/>
      <w:r w:rsidRPr="00634C0B">
        <w:rPr>
          <w:rFonts w:ascii="Arial" w:eastAsia="Times New Roman" w:hAnsi="Arial" w:cs="Arial"/>
          <w:sz w:val="24"/>
          <w:szCs w:val="24"/>
          <w:lang w:eastAsia="tr-TR"/>
        </w:rPr>
        <w:t xml:space="preserve"> Birinci yıl için yüzde yüzü, b) İkinci yıl için yüzde sekseni, c) Üçüncü yıl için yüzde altmışı, d) Dördüncü yıl için yüzde kırkı, e) Beşinci yıl için yüzde yirmisi, İşsizlik Sigortası Fonundan karşılanır. </w:t>
      </w:r>
      <w:proofErr w:type="gramStart"/>
      <w:r w:rsidRPr="00634C0B">
        <w:rPr>
          <w:rFonts w:ascii="Arial" w:eastAsia="Times New Roman" w:hAnsi="Arial" w:cs="Arial"/>
          <w:sz w:val="24"/>
          <w:szCs w:val="24"/>
          <w:lang w:eastAsia="tr-TR"/>
        </w:rPr>
        <w:t xml:space="preserve">İşveren hissesine ait primlerin İşsizlik Sigortası Fonundan karşılanabilmesi için işverenlerin çalıştırdıkları sigortalılarla ilgili olarak 506 sayılı Kanun uyarınca aylık prim ve hizmet belgelerinin yasal süresi içerisinde Sosyal Güvenlik Kurumuna verilmesi ve sigortalıların tamamına ait sigorta primlerinin sigortalı hissesine isabet eden tutarı ile İşsizlik Sigortası Fonundan karşılanmayan işveren hissesine ait tutarın ödenmiş olması şarttır. </w:t>
      </w:r>
      <w:proofErr w:type="gramEnd"/>
      <w:r w:rsidRPr="00634C0B">
        <w:rPr>
          <w:rFonts w:ascii="Arial" w:eastAsia="Times New Roman" w:hAnsi="Arial" w:cs="Arial"/>
          <w:sz w:val="24"/>
          <w:szCs w:val="24"/>
          <w:lang w:eastAsia="tr-TR"/>
        </w:rPr>
        <w:t xml:space="preserve">Bu maddeye göre işveren tarafından ödenmesi gereken primlerin geç ödenmesi halinde, İşsizlik Sigortası Fonundan Sosyal Güvenlik Kurumuna yapılacak ödemenin gecikmesinden kaynaklanan gecikme zammı, işverenden tahsil edilir. Bu madde hükümleri; a) </w:t>
      </w:r>
      <w:proofErr w:type="gramStart"/>
      <w:r w:rsidRPr="00634C0B">
        <w:rPr>
          <w:rFonts w:ascii="Arial" w:eastAsia="Times New Roman" w:hAnsi="Arial" w:cs="Arial"/>
          <w:sz w:val="24"/>
          <w:szCs w:val="24"/>
          <w:lang w:eastAsia="tr-TR"/>
        </w:rPr>
        <w:t>1/10/2003</w:t>
      </w:r>
      <w:proofErr w:type="gramEnd"/>
      <w:r w:rsidRPr="00634C0B">
        <w:rPr>
          <w:rFonts w:ascii="Arial" w:eastAsia="Times New Roman" w:hAnsi="Arial" w:cs="Arial"/>
          <w:sz w:val="24"/>
          <w:szCs w:val="24"/>
          <w:lang w:eastAsia="tr-TR"/>
        </w:rPr>
        <w:t xml:space="preserve"> tarihinden sonra özelleştirme kapsamında devir alınan işyerleri hariç olmak üzere, mevcut ve faaliyette bulunan işyerlerinin devredilmesi, birleşmesi, bölünmesi veya nevi değiştirmesi gibi hallerde yeni işe başlama olarak değerlendirilmez. b) Mevcut bir işyerinin kapatılarak; değişik bir ad veya unvan ya da bir iş birimi olarak aynı faaliyette açılması veya çalışan sigortalıların bütün olarak devredilmesi halinde, bu işyerleri hakkında uygulanmaz. c) Yönetim ve kontrolü elinde bulunduracak şekilde doğrudan veya dolaylı ortaklık ilişkisi bulunan şirketler arasında istihdamın kaydırılması, şahıs işletmelerinde işletme sahipliğinin değiştirilmesi gibi ek bir kapasite ve istihdam artışına neden olmayan, sadece teşviklerden yararlanmak amacıyla yapılan işlemler hakkında uygulanmaz. d) 506 sayılı Kanun gereğince yapılan kontrol ve denetimler sonucunda çalıştırdığı kişileri sigortalı olarak bildirmediği tespit edilen işyerleri hakkında bir yıl süreyle uygulanmaz. e) </w:t>
      </w:r>
      <w:proofErr w:type="gramStart"/>
      <w:r w:rsidRPr="00634C0B">
        <w:rPr>
          <w:rFonts w:ascii="Arial" w:eastAsia="Times New Roman" w:hAnsi="Arial" w:cs="Arial"/>
          <w:sz w:val="24"/>
          <w:szCs w:val="24"/>
          <w:lang w:eastAsia="tr-TR"/>
        </w:rPr>
        <w:t>8/9/1983</w:t>
      </w:r>
      <w:proofErr w:type="gramEnd"/>
      <w:r w:rsidRPr="00634C0B">
        <w:rPr>
          <w:rFonts w:ascii="Arial" w:eastAsia="Times New Roman" w:hAnsi="Arial" w:cs="Arial"/>
          <w:sz w:val="24"/>
          <w:szCs w:val="24"/>
          <w:lang w:eastAsia="tr-TR"/>
        </w:rPr>
        <w:t xml:space="preserve"> tarihli ve 2886 sayılı Devlet İhale Kanunu ile 4/1/2002 tarihli ve 4734 sayılı Kamu İhale Kanunu ve uluslararası anlaşma hükümlerine istinaden yapılan hizmet ve yapım konulu işyerlerine yönelik işyerleri hakkında uygulanmaz. f) Kamu idareleri işyerleri hakkında uygulanmaz. g) 506 sayılı Kanuna göre sosyal güvenlik destek primine tabi çalışanlar ile yurt dışında çalışan sigortalılar hakkında uygulanmaz. İşsizlik Sigortası Fonundan karşılanan prim tutarları gelir ve kurumlar vergisi uygulamalarında gider veya maliyet unsuru olarak dikkate alınmaz. Bu maddeyle düzenlenen destek unsurundan diğer ilgili mevzuat uyarınca ayrıca yararlanmakta olan işverenler; aynı dönem için ve mükerrer olarak bu destek unsurundan yararlanamaz. Bu durumda, işverenlerin tercihleri dikkate alınmak suretiyle uygulama, destek unsurlarından sadece biriyle sınırlı olarak yapılır. Bu maddenin uygulanmasına ilişkin usul ve esaslar Çalışma ve Sosyal Güvenlik Bakanlığı tarafından belirlenir."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21 – </w:t>
      </w:r>
      <w:proofErr w:type="gramStart"/>
      <w:r w:rsidRPr="00634C0B">
        <w:rPr>
          <w:rFonts w:ascii="Arial" w:eastAsia="Times New Roman" w:hAnsi="Arial" w:cs="Arial"/>
          <w:sz w:val="24"/>
          <w:szCs w:val="24"/>
          <w:lang w:eastAsia="tr-TR"/>
        </w:rPr>
        <w:t>25/6/2003</w:t>
      </w:r>
      <w:proofErr w:type="gramEnd"/>
      <w:r w:rsidRPr="00634C0B">
        <w:rPr>
          <w:rFonts w:ascii="Arial" w:eastAsia="Times New Roman" w:hAnsi="Arial" w:cs="Arial"/>
          <w:sz w:val="24"/>
          <w:szCs w:val="24"/>
          <w:lang w:eastAsia="tr-TR"/>
        </w:rPr>
        <w:t xml:space="preserve"> tarihli ve 4904 sayılı Türkiye İş Kurumu Kanununun 13 üncü maddesi başlığı ile birlikte aşağıdaki şekilde değiştirilmiştir. </w:t>
      </w:r>
      <w:proofErr w:type="gramStart"/>
      <w:r w:rsidRPr="00634C0B">
        <w:rPr>
          <w:rFonts w:ascii="Arial" w:eastAsia="Times New Roman" w:hAnsi="Arial" w:cs="Arial"/>
          <w:sz w:val="24"/>
          <w:szCs w:val="24"/>
          <w:lang w:eastAsia="tr-TR"/>
        </w:rPr>
        <w:t xml:space="preserve">"İl istihdam ve mesleki </w:t>
      </w:r>
      <w:r w:rsidRPr="00634C0B">
        <w:rPr>
          <w:rFonts w:ascii="Arial" w:eastAsia="Times New Roman" w:hAnsi="Arial" w:cs="Arial"/>
          <w:sz w:val="24"/>
          <w:szCs w:val="24"/>
          <w:lang w:eastAsia="tr-TR"/>
        </w:rPr>
        <w:lastRenderedPageBreak/>
        <w:t xml:space="preserve">eğitim kurulları MADDE 13 – İlin işgücü, istihdam ve mesleki eğitim ihtiyacını tespit etmek veya ettirmek, mesleki ve teknik eğitim okul ve kurumları ile işletmelerde yapılacak mesleki eğitim ve istihdam konularında etkinlik ve verimliliği artırmak amacıyla yerel düzeyde politikalar oluşturmak, plan yapmak ve kararlar almak, ilgili kurum ve kuruluşlara görüş ve önerilerde bulunmak üzere illerde İl İstihdam ve Mesleki Eğitim Kurulu kurulur. </w:t>
      </w:r>
      <w:proofErr w:type="gramEnd"/>
      <w:r w:rsidRPr="00634C0B">
        <w:rPr>
          <w:rFonts w:ascii="Arial" w:eastAsia="Times New Roman" w:hAnsi="Arial" w:cs="Arial"/>
          <w:sz w:val="24"/>
          <w:szCs w:val="24"/>
          <w:lang w:eastAsia="tr-TR"/>
        </w:rPr>
        <w:t>Kurul valinin başkanlığında aşağıda sayılan üyelerden oluşur: a</w:t>
      </w:r>
      <w:proofErr w:type="gramStart"/>
      <w:r w:rsidRPr="00634C0B">
        <w:rPr>
          <w:rFonts w:ascii="Arial" w:eastAsia="Times New Roman" w:hAnsi="Arial" w:cs="Arial"/>
          <w:sz w:val="24"/>
          <w:szCs w:val="24"/>
          <w:lang w:eastAsia="tr-TR"/>
        </w:rPr>
        <w:t>)</w:t>
      </w:r>
      <w:proofErr w:type="gramEnd"/>
      <w:r w:rsidRPr="00634C0B">
        <w:rPr>
          <w:rFonts w:ascii="Arial" w:eastAsia="Times New Roman" w:hAnsi="Arial" w:cs="Arial"/>
          <w:sz w:val="24"/>
          <w:szCs w:val="24"/>
          <w:lang w:eastAsia="tr-TR"/>
        </w:rPr>
        <w:t xml:space="preserve"> Belediye Başkanı, büyükşehir belediyesi bulunan illerde Büyükşehir Belediye Başkanı veya genel sekreteri veya yardımcısı. b) İl Özel İdaresi Genel Sekreteri. c) İl Milli Eğitim Müdürü. ç) İl Sanayi ve Ticaret Müdürü. d) İŞKUR İl Müdürü. e) İl Ticaret ve/veya Sanayi Odası Başkanı. f) İşçi, işveren konfederasyonları ile Türkiye Sakatlar Konfederasyonundan birer temsilci. g) İl Esnaf ve Sanatkârlar Odaları Birliği Başkanı. ğ) İlde bulunan fakülte veya </w:t>
      </w:r>
      <w:proofErr w:type="gramStart"/>
      <w:r w:rsidRPr="00634C0B">
        <w:rPr>
          <w:rFonts w:ascii="Arial" w:eastAsia="Times New Roman" w:hAnsi="Arial" w:cs="Arial"/>
          <w:sz w:val="24"/>
          <w:szCs w:val="24"/>
          <w:lang w:eastAsia="tr-TR"/>
        </w:rPr>
        <w:t>yüksek okulların</w:t>
      </w:r>
      <w:proofErr w:type="gramEnd"/>
      <w:r w:rsidRPr="00634C0B">
        <w:rPr>
          <w:rFonts w:ascii="Arial" w:eastAsia="Times New Roman" w:hAnsi="Arial" w:cs="Arial"/>
          <w:sz w:val="24"/>
          <w:szCs w:val="24"/>
          <w:lang w:eastAsia="tr-TR"/>
        </w:rPr>
        <w:t xml:space="preserve"> Çalışma Ekonomisi ve Endüstri İlişkileri Bölümü veya Mesleki Teknik Eğitim Bölümlerinden valinin belirleyeceği bir öğretim üyesi. İl istihdam ve mesleki eğitim kurullarının görevleri şunlardır: a</w:t>
      </w:r>
      <w:proofErr w:type="gramStart"/>
      <w:r w:rsidRPr="00634C0B">
        <w:rPr>
          <w:rFonts w:ascii="Arial" w:eastAsia="Times New Roman" w:hAnsi="Arial" w:cs="Arial"/>
          <w:sz w:val="24"/>
          <w:szCs w:val="24"/>
          <w:lang w:eastAsia="tr-TR"/>
        </w:rPr>
        <w:t>)</w:t>
      </w:r>
      <w:proofErr w:type="gramEnd"/>
      <w:r w:rsidRPr="00634C0B">
        <w:rPr>
          <w:rFonts w:ascii="Arial" w:eastAsia="Times New Roman" w:hAnsi="Arial" w:cs="Arial"/>
          <w:sz w:val="24"/>
          <w:szCs w:val="24"/>
          <w:lang w:eastAsia="tr-TR"/>
        </w:rPr>
        <w:t xml:space="preserve"> İlin istihdam ve mesleki eğitim politikasını oluşturmak. b) İlin muhtelif sektör ve </w:t>
      </w:r>
      <w:proofErr w:type="gramStart"/>
      <w:r w:rsidRPr="00634C0B">
        <w:rPr>
          <w:rFonts w:ascii="Arial" w:eastAsia="Times New Roman" w:hAnsi="Arial" w:cs="Arial"/>
          <w:sz w:val="24"/>
          <w:szCs w:val="24"/>
          <w:lang w:eastAsia="tr-TR"/>
        </w:rPr>
        <w:t>branştaki</w:t>
      </w:r>
      <w:proofErr w:type="gramEnd"/>
      <w:r w:rsidRPr="00634C0B">
        <w:rPr>
          <w:rFonts w:ascii="Arial" w:eastAsia="Times New Roman" w:hAnsi="Arial" w:cs="Arial"/>
          <w:sz w:val="24"/>
          <w:szCs w:val="24"/>
          <w:lang w:eastAsia="tr-TR"/>
        </w:rPr>
        <w:t xml:space="preserve"> işgücü ve mesleki eğitim ihtiyacını belirlemek üzere işgücü piyasa analizleri yapmak-yaptırmak, bu amaçla gerektiğinde ilgili alan uzmanlarından komisyonlar oluşturmak, bunların görev tanımları çerçevesinde hazırladıkları raporları değerlendirmek ve yayınlamak, gerektiğinde ilgili Bakanlık ve kurullara sunmak. c) Milli Eğitim Bakanlığınca gönderilen mesleki eğitim çerçeve programlarının işgücü piyasası araştırma sonuçlarına göre ilin ihtiyaçları doğrultusunda düzenlenmesi için görüş bildirmek. ç) Mesleki eğitim uygulamalarında ortaya çıkan uyuşmazlıkların çözümüne yardımcı olmak. d) Mesleki eğitim, işgücü ve istihdam konularında kurum ve kuruluşlardan gelecek görüş ve önerileri incelemek, değerlendirmek ve sonuçlandırmak. e) İl düzeyinde istihdamı koruyucu, geliştirici ve işsizliği önleyici tedbirleri belirlemek ve gereği için ilgili kurum ve kuruluşlara bildirmek. f) İşgücü piyasası araştırma sonuçları da dikkate alınarak İl Milli Eğitim Müdürlüğü ve Kurum tarafından hazırlanan işgücü yetiştirme faaliyetlerine ilişkin planları onaylamak ve bunların uygulama sonuçlarını izlemek. g) Bu madde hükümlerinin il seviyesinde eksiksiz yerine getirilmesi için gerekli tedbirleri almak. Kurul kararları bağlayıcıdır. Kurul, alınan kararlara ilişkin eylem planı hazırlar, sorumlu kurum ve kuruluşları belirler, uygulamaları ve sonuçlarını takip eder. Kurul, üç ayda bir toplanır. Kurulun sekretarya görevi Kurum İl Müdürlüğü ile İl Milli Eğitim Müdürlüğü tarafından kendi görev alanları ile sınırlı kalmak kaydıyla müştereken yürütülür. Alınan kararların uygulanmasının takibi ile diğer faaliyet ve işgücü piyasasına yönelik araştırmalar, Yürütme Kurulu tarafından yerine getirilir. İşgücü yetiştirme faaliyetleri ve sonuçları; Kurul başkanının onayıyla, Kurum, İl Milli Eğitim Müdürlüğü, Kurul üyesi işçi ve işveren konfederasyonları tarafından belirlenecek birer üyeden oluşan Denetim Kurulu tarafından denetlenir. Denetimler için, ihtiyaç halinde birden fazla Denetim Kurulu oluşturulabilir. Denetim raporları Kurula bildirilir. Kurul tarafından her yıl faaliyet raporu düzenlenir. Düzenlenen rapor, Kurum Yönetim Kurulu tarafından değerlendirildikten sonra ilgili bakanlıklara gönderilir. Kurul, Yürütme Kurulu ve Denetim Kurulu üyelerine, 6245 sayılı Harcırah Kanunu doğrultusunda günlük harcırah ödenir. Kurulun yönetim ve denetim faaliyetleri, işgücü </w:t>
      </w:r>
      <w:r w:rsidRPr="00634C0B">
        <w:rPr>
          <w:rFonts w:ascii="Arial" w:eastAsia="Times New Roman" w:hAnsi="Arial" w:cs="Arial"/>
          <w:sz w:val="24"/>
          <w:szCs w:val="24"/>
          <w:lang w:eastAsia="tr-TR"/>
        </w:rPr>
        <w:lastRenderedPageBreak/>
        <w:t xml:space="preserve">piyasası araştırma ve planlama çalışmaları için Kurum tarafından ödenek tahsis edilir. Bu ödeneğin miktarı, aktif işgücü programları için Kurum tarafından İl Müdürlüğüne tahsis edilen toplam ödeneğin yüzde beşini geçemez. İl İstihdam ve Mesleki Eğitim Kurulu, Yürütme Kurulu ve Denetleme Kurulunun çalışma usul ve esasları Milli Eğitim, Sanayi ve Ticaret ve Çalışma ve Sosyal Güvenlik bakanlıkları ile Kurum tarafından müştereken çıkarılacak yönetmelikle düzenlenir. Bu Kanunda İl İstihdam Kurullarına yapılan atıflar ile </w:t>
      </w:r>
      <w:proofErr w:type="gramStart"/>
      <w:r w:rsidRPr="00634C0B">
        <w:rPr>
          <w:rFonts w:ascii="Arial" w:eastAsia="Times New Roman" w:hAnsi="Arial" w:cs="Arial"/>
          <w:sz w:val="24"/>
          <w:szCs w:val="24"/>
          <w:lang w:eastAsia="tr-TR"/>
        </w:rPr>
        <w:t>5/6/1986</w:t>
      </w:r>
      <w:proofErr w:type="gramEnd"/>
      <w:r w:rsidRPr="00634C0B">
        <w:rPr>
          <w:rFonts w:ascii="Arial" w:eastAsia="Times New Roman" w:hAnsi="Arial" w:cs="Arial"/>
          <w:sz w:val="24"/>
          <w:szCs w:val="24"/>
          <w:lang w:eastAsia="tr-TR"/>
        </w:rPr>
        <w:t xml:space="preserve"> tarihli ve 3308 sayılı Mesleki Eğitim Kanununda İl Mesleki Eğitim Kuruluna yapılan atıflar İl İstihdam ve Mesleki Eğitim Kuruluna yapılmış sayılır. 3308 sayılı Kanunun bu maddeye aykırı hükümleri uygulanmaz."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22 – 4904 sayılı Kanunun 17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maddesinin ikinci fıkrasının (a) bendinde yer alan "Türk vatandaşı ve" ibaresi madde metninden çıkarılmıştır. </w:t>
      </w:r>
      <w:r w:rsidRPr="00634C0B">
        <w:rPr>
          <w:rFonts w:ascii="Arial" w:eastAsia="Times New Roman" w:hAnsi="Arial" w:cs="Arial"/>
          <w:sz w:val="24"/>
          <w:szCs w:val="24"/>
          <w:lang w:eastAsia="tr-TR"/>
        </w:rPr>
        <w:br/>
        <w:t xml:space="preserve">MADDE 23 – 4904 sayılı Kanunun 20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maddesinin birinci fıkrasına aşağıdaki (f), (g), (h), (ı) ve (j) bentleri eklenmiş ve ikinci fıkrası aşağıdaki şekilde değiştirilmiştir. "f) İş arayanlara ve açık işlere ilişkin bilgileri, iş ve işçi bulma faaliyeti dışında başka bir amaçla kullanan bürolara </w:t>
      </w:r>
      <w:proofErr w:type="spellStart"/>
      <w:r w:rsidRPr="00634C0B">
        <w:rPr>
          <w:rFonts w:ascii="Arial" w:eastAsia="Times New Roman" w:hAnsi="Arial" w:cs="Arial"/>
          <w:sz w:val="24"/>
          <w:szCs w:val="24"/>
          <w:lang w:eastAsia="tr-TR"/>
        </w:rPr>
        <w:t>ikibin</w:t>
      </w:r>
      <w:proofErr w:type="spellEnd"/>
      <w:r w:rsidRPr="00634C0B">
        <w:rPr>
          <w:rFonts w:ascii="Arial" w:eastAsia="Times New Roman" w:hAnsi="Arial" w:cs="Arial"/>
          <w:sz w:val="24"/>
          <w:szCs w:val="24"/>
          <w:lang w:eastAsia="tr-TR"/>
        </w:rPr>
        <w:t xml:space="preserve"> Yeni Türk Lirası; iş arayanlardan her ne ad altında olursa olsun menfaat temin eden bürolara </w:t>
      </w:r>
      <w:proofErr w:type="spellStart"/>
      <w:r w:rsidRPr="00634C0B">
        <w:rPr>
          <w:rFonts w:ascii="Arial" w:eastAsia="Times New Roman" w:hAnsi="Arial" w:cs="Arial"/>
          <w:sz w:val="24"/>
          <w:szCs w:val="24"/>
          <w:lang w:eastAsia="tr-TR"/>
        </w:rPr>
        <w:t>onbin</w:t>
      </w:r>
      <w:proofErr w:type="spellEnd"/>
      <w:r w:rsidRPr="00634C0B">
        <w:rPr>
          <w:rFonts w:ascii="Arial" w:eastAsia="Times New Roman" w:hAnsi="Arial" w:cs="Arial"/>
          <w:sz w:val="24"/>
          <w:szCs w:val="24"/>
          <w:lang w:eastAsia="tr-TR"/>
        </w:rPr>
        <w:t xml:space="preserve"> Yeni Türk Lirası, g) Yönetmelikte öngörülenler dışında iş arayanlardan ücret alınmasına veya herhangi bir menfaat teminine yönelik sözlü ya da yazılı anlaşmalar, işgücünün sigortasız çalışması veya sendikaya üye olmaması ya da asgari ücretin altında ücret ödenmesi koşullarını taşıyan anlaşmalar, iş arayanın, diğer özel istihdam bürolarından veya Kurumdan hizmet almalarını engelleyen anlaşmalar yapılması halinde </w:t>
      </w:r>
      <w:proofErr w:type="spellStart"/>
      <w:r w:rsidRPr="00634C0B">
        <w:rPr>
          <w:rFonts w:ascii="Arial" w:eastAsia="Times New Roman" w:hAnsi="Arial" w:cs="Arial"/>
          <w:sz w:val="24"/>
          <w:szCs w:val="24"/>
          <w:lang w:eastAsia="tr-TR"/>
        </w:rPr>
        <w:t>ikibin</w:t>
      </w:r>
      <w:proofErr w:type="spellEnd"/>
      <w:r w:rsidRPr="00634C0B">
        <w:rPr>
          <w:rFonts w:ascii="Arial" w:eastAsia="Times New Roman" w:hAnsi="Arial" w:cs="Arial"/>
          <w:sz w:val="24"/>
          <w:szCs w:val="24"/>
          <w:lang w:eastAsia="tr-TR"/>
        </w:rPr>
        <w:t xml:space="preserve"> Yeni Türk Lirası, h) Kurumdan izin belgesi almadan iş ve işçi bulmaya aracılık faaliyetinin bir işyerinde veya </w:t>
      </w:r>
      <w:proofErr w:type="gramStart"/>
      <w:r w:rsidRPr="00634C0B">
        <w:rPr>
          <w:rFonts w:ascii="Arial" w:eastAsia="Times New Roman" w:hAnsi="Arial" w:cs="Arial"/>
          <w:sz w:val="24"/>
          <w:szCs w:val="24"/>
          <w:lang w:eastAsia="tr-TR"/>
        </w:rPr>
        <w:t>9/6/2004</w:t>
      </w:r>
      <w:proofErr w:type="gramEnd"/>
      <w:r w:rsidRPr="00634C0B">
        <w:rPr>
          <w:rFonts w:ascii="Arial" w:eastAsia="Times New Roman" w:hAnsi="Arial" w:cs="Arial"/>
          <w:sz w:val="24"/>
          <w:szCs w:val="24"/>
          <w:lang w:eastAsia="tr-TR"/>
        </w:rPr>
        <w:t xml:space="preserve"> tarihli ve 5187 sayılı Basın Kanununda yazılı araçlarla ya da radyo, televizyon, video, internet, kablolu yayın veya elektronik bilgi iletişim araçları ve benzer yayın araçlarından biri ile işlenmesi halinde bu fiili gerçekleştiren gerçek veya tüzel kişilere </w:t>
      </w:r>
      <w:proofErr w:type="spellStart"/>
      <w:r w:rsidRPr="00634C0B">
        <w:rPr>
          <w:rFonts w:ascii="Arial" w:eastAsia="Times New Roman" w:hAnsi="Arial" w:cs="Arial"/>
          <w:sz w:val="24"/>
          <w:szCs w:val="24"/>
          <w:lang w:eastAsia="tr-TR"/>
        </w:rPr>
        <w:t>onbin</w:t>
      </w:r>
      <w:proofErr w:type="spellEnd"/>
      <w:r w:rsidRPr="00634C0B">
        <w:rPr>
          <w:rFonts w:ascii="Arial" w:eastAsia="Times New Roman" w:hAnsi="Arial" w:cs="Arial"/>
          <w:sz w:val="24"/>
          <w:szCs w:val="24"/>
          <w:lang w:eastAsia="tr-TR"/>
        </w:rPr>
        <w:t xml:space="preserve"> Yeni Türk Lirası; fiilin her bir tekrarında </w:t>
      </w:r>
      <w:proofErr w:type="spellStart"/>
      <w:r w:rsidRPr="00634C0B">
        <w:rPr>
          <w:rFonts w:ascii="Arial" w:eastAsia="Times New Roman" w:hAnsi="Arial" w:cs="Arial"/>
          <w:sz w:val="24"/>
          <w:szCs w:val="24"/>
          <w:lang w:eastAsia="tr-TR"/>
        </w:rPr>
        <w:t>yirmibin</w:t>
      </w:r>
      <w:proofErr w:type="spellEnd"/>
      <w:r w:rsidRPr="00634C0B">
        <w:rPr>
          <w:rFonts w:ascii="Arial" w:eastAsia="Times New Roman" w:hAnsi="Arial" w:cs="Arial"/>
          <w:sz w:val="24"/>
          <w:szCs w:val="24"/>
          <w:lang w:eastAsia="tr-TR"/>
        </w:rPr>
        <w:t xml:space="preserve"> Yeni Türk Lirası, ı) Kurumdan izin belgesi almadan iş ve işçi bulmaya aracılık faaliyeti gösteren kişiler ile Kurumdan izin almadan yurtdışına işçi götürmek isteyen kişilere ait iş ve işçi bulma ilanını, 5187 sayılı Basın Kanununda yazılı araçlarla ya da radyo, televizyon, video, internet, kablolu yayın veya elektronik bilgi iletişim araçları ve benzer yayın araçları ile yayınlayan gerçek ve tüzel kişilere, </w:t>
      </w:r>
      <w:proofErr w:type="spellStart"/>
      <w:r w:rsidRPr="00634C0B">
        <w:rPr>
          <w:rFonts w:ascii="Arial" w:eastAsia="Times New Roman" w:hAnsi="Arial" w:cs="Arial"/>
          <w:sz w:val="24"/>
          <w:szCs w:val="24"/>
          <w:lang w:eastAsia="tr-TR"/>
        </w:rPr>
        <w:t>beşbin</w:t>
      </w:r>
      <w:proofErr w:type="spellEnd"/>
      <w:r w:rsidRPr="00634C0B">
        <w:rPr>
          <w:rFonts w:ascii="Arial" w:eastAsia="Times New Roman" w:hAnsi="Arial" w:cs="Arial"/>
          <w:sz w:val="24"/>
          <w:szCs w:val="24"/>
          <w:lang w:eastAsia="tr-TR"/>
        </w:rPr>
        <w:t xml:space="preserve"> Yeni Türk Lirası, j) 27/2/2003 tarihli ve 4817 sayılı Yabancıların Çalışma İzinleri Hakkında Kanun gereği çalışma izni almayanlar için aracılık faaliyetinde bulunan gerçek ve tüzel kişilere kişi başına beş bin Yeni Türk Lirası," "Birinci fıkranın (a), (b), (c), (f), (g) ve (j) bentlerinde yer alan fiillerin ayrı ayrı veya birlikte üç kez tekrarlanması halinde özel istihdam bürolarına verilen izinler iptal edilir. Kanun hükümlerine göre verilen idarî para cezaları Kurum tarafından genel esaslara göre tahsil edilir."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24 – </w:t>
      </w:r>
      <w:proofErr w:type="gramStart"/>
      <w:r w:rsidRPr="00634C0B">
        <w:rPr>
          <w:rFonts w:ascii="Arial" w:eastAsia="Times New Roman" w:hAnsi="Arial" w:cs="Arial"/>
          <w:sz w:val="24"/>
          <w:szCs w:val="24"/>
          <w:lang w:eastAsia="tr-TR"/>
        </w:rPr>
        <w:t>31/5/2006</w:t>
      </w:r>
      <w:proofErr w:type="gramEnd"/>
      <w:r w:rsidRPr="00634C0B">
        <w:rPr>
          <w:rFonts w:ascii="Arial" w:eastAsia="Times New Roman" w:hAnsi="Arial" w:cs="Arial"/>
          <w:sz w:val="24"/>
          <w:szCs w:val="24"/>
          <w:lang w:eastAsia="tr-TR"/>
        </w:rPr>
        <w:t xml:space="preserve"> tarihli ve 5510 sayılı Sosyal Sigortalar ve Genel Sağlık Sigortası Kanununun 81 inci maddesinin birinci fıkrasına aşağıdaki (ı) bendi </w:t>
      </w:r>
      <w:r w:rsidRPr="00634C0B">
        <w:rPr>
          <w:rFonts w:ascii="Arial" w:eastAsia="Times New Roman" w:hAnsi="Arial" w:cs="Arial"/>
          <w:sz w:val="24"/>
          <w:szCs w:val="24"/>
          <w:lang w:eastAsia="tr-TR"/>
        </w:rPr>
        <w:lastRenderedPageBreak/>
        <w:t xml:space="preserve">eklenmiştir. "ı) Bu Kanunun 4 üncü maddesinin birinci fıkrasının (a) bendi kapsamındaki sigortalıları çalıştıran özel sektör işverenlerinin, bu maddesinin birinci fıkrasının (a) bendine göre malullük, yaşlılık ve ölüm sigortaları primlerinden, işveren hissesinin beş puanlık kısmına isabet eden tutar Hazinece karşılanır. </w:t>
      </w:r>
      <w:proofErr w:type="gramStart"/>
      <w:r w:rsidRPr="00634C0B">
        <w:rPr>
          <w:rFonts w:ascii="Arial" w:eastAsia="Times New Roman" w:hAnsi="Arial" w:cs="Arial"/>
          <w:sz w:val="24"/>
          <w:szCs w:val="24"/>
          <w:lang w:eastAsia="tr-TR"/>
        </w:rPr>
        <w:t xml:space="preserve">İşveren hissesine ait primlerin Hazinece karşılanabilmesi için, işverenlerin çalıştırdıkları sigortalılarla ilgili olarak bu Kanun uyarınca aylık prim ve hizmet belgelerinin yasal süresi içerisinde Sosyal Güvenlik Kurumuna vermeleri, sigortalıların tamamına ait sigorta primlerinin sigortalı hissesine isabet eden tutarı ile Hazinece karşılanmayan işveren hissesine ait tutarı yasal süresinde ödemeleri, Sosyal Güvenlik Kurumuna prim, idari para cezası ve bunlara ilişkin gecikme cezası ve gecikme zammı borcu bulunmaması şarttır. </w:t>
      </w:r>
      <w:proofErr w:type="gramEnd"/>
      <w:r w:rsidRPr="00634C0B">
        <w:rPr>
          <w:rFonts w:ascii="Arial" w:eastAsia="Times New Roman" w:hAnsi="Arial" w:cs="Arial"/>
          <w:sz w:val="24"/>
          <w:szCs w:val="24"/>
          <w:lang w:eastAsia="tr-TR"/>
        </w:rPr>
        <w:t xml:space="preserve">Ancak Kuruma olan prim, idari para cezası ve bunlara ilişkin gecikme cezası ve gecikme zammı borçlarını </w:t>
      </w:r>
      <w:proofErr w:type="gramStart"/>
      <w:r w:rsidRPr="00634C0B">
        <w:rPr>
          <w:rFonts w:ascii="Arial" w:eastAsia="Times New Roman" w:hAnsi="Arial" w:cs="Arial"/>
          <w:sz w:val="24"/>
          <w:szCs w:val="24"/>
          <w:lang w:eastAsia="tr-TR"/>
        </w:rPr>
        <w:t>21/7/1953</w:t>
      </w:r>
      <w:proofErr w:type="gramEnd"/>
      <w:r w:rsidRPr="00634C0B">
        <w:rPr>
          <w:rFonts w:ascii="Arial" w:eastAsia="Times New Roman" w:hAnsi="Arial" w:cs="Arial"/>
          <w:sz w:val="24"/>
          <w:szCs w:val="24"/>
          <w:lang w:eastAsia="tr-TR"/>
        </w:rPr>
        <w:t xml:space="preserve"> tarihli ve 6183 sayılı Amme Alacaklarının Tahsil Usulü Hakkında Kanunun 48 inci maddesine göre tecil ve taksitlendiren işverenler ile 29/7/2003 tarihli ve 4958 sayılı Sosyal Güvenlik Prim Alacaklarının Yeniden Yapılandırılması ve Bazı Kanunlarda Değişiklik Yapılması Hakkında Kanuna göre yapılandıran işverenler bu tecil ve taksitlendirme ile yapılandırmaları devam ettiği sürece bu fıkra hükmünden yararlandırılır. Bu fıkra hükümleri Kamu idareleri işyerleri ile bu Kanuna göre sosyal güvenlik destek primine tabi çalışanlar ve yurt dışında çalışan sigortalılar hakkında uygulanmaz. Hazinece karşılanan prim tutarları gelir ve kurumlar vergisi uygulamalarında gider veya maliyet unsuru olarak dikkate alınmaz. Bu fıkrayla düzenlenen destek unsurundan diğer ilgili mevzuat uyarınca ayrıca yararlanmakta olan işverenler aynı dönem için ve mükerrer olarak bu destek unsurundan yararlanamaz. Bu durumda, işverenlerin tercihleri dikkate alınmak suretiyle uygulama, destek unsurlarından sadece biriyle sınırlı olarak yapılır. Bu Kanun gereğince yapılan kontrol ve denetimlerde çalıştırdığı kişileri sigortalı olarak bildirmediği tespit edilen işverenler bir yıl süreyle bu fıkrayla sağlanan destek unsurlarından yararlanamaz. Bu fıkranın uygulanmasına ilişkin usul ve esaslar Maliye Bakanlığı ile Çalışma ve Sosyal Güvenlik Bakanlığı ve Hazine Müsteşarlığı tarafından müştereken belirlenir."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25 – 5510 sayılı Kanunun geçici 16 </w:t>
      </w:r>
      <w:proofErr w:type="spellStart"/>
      <w:r w:rsidRPr="00634C0B">
        <w:rPr>
          <w:rFonts w:ascii="Arial" w:eastAsia="Times New Roman" w:hAnsi="Arial" w:cs="Arial"/>
          <w:sz w:val="24"/>
          <w:szCs w:val="24"/>
          <w:lang w:eastAsia="tr-TR"/>
        </w:rPr>
        <w:t>ncı</w:t>
      </w:r>
      <w:proofErr w:type="spellEnd"/>
      <w:r w:rsidRPr="00634C0B">
        <w:rPr>
          <w:rFonts w:ascii="Arial" w:eastAsia="Times New Roman" w:hAnsi="Arial" w:cs="Arial"/>
          <w:sz w:val="24"/>
          <w:szCs w:val="24"/>
          <w:lang w:eastAsia="tr-TR"/>
        </w:rPr>
        <w:t xml:space="preserve"> maddesinin madde başlığının "Kendi adına ve hesabına tarımsal faaliyette bulunan sigortalılar, Milli Eğitim Bakanlığı tarafından düzenlenen kurslarda usta öğretici olarak çalıştırılanlar ile esnaf muaflığından yararlanan kadın sigortalılara ilişkin geçiş hükümleri" şeklinde değiştirilmiş ve maddeye aşağıdaki fıkralar eklenmiştir. </w:t>
      </w:r>
      <w:proofErr w:type="gramStart"/>
      <w:r w:rsidRPr="00634C0B">
        <w:rPr>
          <w:rFonts w:ascii="Arial" w:eastAsia="Times New Roman" w:hAnsi="Arial" w:cs="Arial"/>
          <w:sz w:val="24"/>
          <w:szCs w:val="24"/>
          <w:lang w:eastAsia="tr-TR"/>
        </w:rPr>
        <w:t xml:space="preserve">"Bu maddenin yürürlüğe girdiği tarihten önce, 4 üncü maddenin ikinci fıkrasının (f) bendinde belirtilen Milli Eğitim Bakanlığı tarafından düzenlenen kurslarda usta öğretici olarak çalıştırılanların, bu maddenin yürürlük tarihinden sonra 51 inci maddenin üçüncü fıkrasına göre zorunlu sigortalılıklarına ilişkin prim ödeme gün sayılarına ilaveten ödeyecekleri isteğe bağlı sigorta primleri, 82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maddeye göre belirlenen prime esas günlük kazanç alt sınırının yarısı olarak esas alınır. </w:t>
      </w:r>
      <w:proofErr w:type="gramEnd"/>
      <w:r w:rsidRPr="00634C0B">
        <w:rPr>
          <w:rFonts w:ascii="Arial" w:eastAsia="Times New Roman" w:hAnsi="Arial" w:cs="Arial"/>
          <w:sz w:val="24"/>
          <w:szCs w:val="24"/>
          <w:lang w:eastAsia="tr-TR"/>
        </w:rPr>
        <w:t xml:space="preserve">Bu sigortalıların prime esas kazanç alt sınırı dışında bir kazanç üzerinden prim ödemeleri halinde, alt sınırın yarısı ile alt sınırı aşan tutarın toplamı esas alınır. Bu maddenin yürürlüğe girdiği tarihten önce, </w:t>
      </w:r>
      <w:r w:rsidRPr="00634C0B">
        <w:rPr>
          <w:rFonts w:ascii="Arial" w:eastAsia="Times New Roman" w:hAnsi="Arial" w:cs="Arial"/>
          <w:sz w:val="24"/>
          <w:szCs w:val="24"/>
          <w:lang w:eastAsia="tr-TR"/>
        </w:rPr>
        <w:lastRenderedPageBreak/>
        <w:t xml:space="preserve">31/12/1960 tarihli ve 193 sayılı Gelir Vergisi Kanununun 9 uncu maddesinin birinci fıkrasının (6) numaralı bendinde belirtilen işleri, hizmet akdiyle herhangi bir işverene tabi olmaksızın sürekli ve kazanç getirici nitelikte yapmakta olanların bu maddenin yürürlük tarihinden sonra aynı şartlarla bu işleri yaptıkları, Maliye Bakanlığının görüşü alınarak Kurumca belirlenen usul ve esaslara göre tespit edilen kadın isteğe bağlı sigortalılar; bu maddenin yürürlüğe girdiği yıl için 82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maddeye göre belirlenen prime esas günlük kazanç alt sınırının </w:t>
      </w:r>
      <w:proofErr w:type="spellStart"/>
      <w:r w:rsidRPr="00634C0B">
        <w:rPr>
          <w:rFonts w:ascii="Arial" w:eastAsia="Times New Roman" w:hAnsi="Arial" w:cs="Arial"/>
          <w:sz w:val="24"/>
          <w:szCs w:val="24"/>
          <w:lang w:eastAsia="tr-TR"/>
        </w:rPr>
        <w:t>onbeş</w:t>
      </w:r>
      <w:proofErr w:type="spellEnd"/>
      <w:r w:rsidRPr="00634C0B">
        <w:rPr>
          <w:rFonts w:ascii="Arial" w:eastAsia="Times New Roman" w:hAnsi="Arial" w:cs="Arial"/>
          <w:sz w:val="24"/>
          <w:szCs w:val="24"/>
          <w:lang w:eastAsia="tr-TR"/>
        </w:rPr>
        <w:t xml:space="preserve"> katı üzerinden başlanılarak, takip eden her yıl için bir puan arttırılmak suretiyle otuz katını geçmemek üzere malullük, </w:t>
      </w:r>
      <w:proofErr w:type="gramStart"/>
      <w:r w:rsidRPr="00634C0B">
        <w:rPr>
          <w:rFonts w:ascii="Arial" w:eastAsia="Times New Roman" w:hAnsi="Arial" w:cs="Arial"/>
          <w:sz w:val="24"/>
          <w:szCs w:val="24"/>
          <w:lang w:eastAsia="tr-TR"/>
        </w:rPr>
        <w:t>yaşlılık,</w:t>
      </w:r>
      <w:proofErr w:type="gramEnd"/>
      <w:r w:rsidRPr="00634C0B">
        <w:rPr>
          <w:rFonts w:ascii="Arial" w:eastAsia="Times New Roman" w:hAnsi="Arial" w:cs="Arial"/>
          <w:sz w:val="24"/>
          <w:szCs w:val="24"/>
          <w:lang w:eastAsia="tr-TR"/>
        </w:rPr>
        <w:t xml:space="preserve"> ve ölüm sigortaları ile genel sağlık sigortası primi öderler."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26 – 5510 sayılı Kanuna aşağıdaki geçici 23 üncü madde eklenmiştir. "Sosyal güvenlik prim yapılandırılması bozulanlara ilişkin hükümler GEÇİCİ MADDE 23 – (1) </w:t>
      </w:r>
      <w:proofErr w:type="gramStart"/>
      <w:r w:rsidRPr="00634C0B">
        <w:rPr>
          <w:rFonts w:ascii="Arial" w:eastAsia="Times New Roman" w:hAnsi="Arial" w:cs="Arial"/>
          <w:sz w:val="24"/>
          <w:szCs w:val="24"/>
          <w:lang w:eastAsia="tr-TR"/>
        </w:rPr>
        <w:t>22/2/2006</w:t>
      </w:r>
      <w:proofErr w:type="gramEnd"/>
      <w:r w:rsidRPr="00634C0B">
        <w:rPr>
          <w:rFonts w:ascii="Arial" w:eastAsia="Times New Roman" w:hAnsi="Arial" w:cs="Arial"/>
          <w:sz w:val="24"/>
          <w:szCs w:val="24"/>
          <w:lang w:eastAsia="tr-TR"/>
        </w:rPr>
        <w:t xml:space="preserve"> tarihli ve 5458 sayılı Sosyal Güvenlik Prim Alacaklarının Yeniden Yapılandırılması ve Bazı Kanunlarda Değişiklik Yapılması Hakkında Kanunun 1 inci ve 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maddeleri kapsamına giren borçları yeniden yapılandırıldığı halde aynı Kanunun 3 üncü maddesi uyarınca yeniden yapılandırma haklarını bu maddenin yürürlüğe girdiği tarihi takip eden ayın sonuna kadar kaybedenlerin, bu maddenin yürürlüğe girdiği tarihi takip eden iki ay içinde Kuruma yazılı olarak başvurmaları halinde, bozulmuş olan yeniden yapılandırma anlaşmaları, 5458 sayılı Kanuna göre yapılmış olan başvuru tarihi ve taksitlendirme süresi dikkate alınmak suretiyle ihya edilir. </w:t>
      </w:r>
      <w:proofErr w:type="gramStart"/>
      <w:r w:rsidRPr="00634C0B">
        <w:rPr>
          <w:rFonts w:ascii="Arial" w:eastAsia="Times New Roman" w:hAnsi="Arial" w:cs="Arial"/>
          <w:sz w:val="24"/>
          <w:szCs w:val="24"/>
          <w:lang w:eastAsia="tr-TR"/>
        </w:rPr>
        <w:t xml:space="preserve">(2) Yeniden yapılandırma anlaşmaları ihya edilen borçluların, yeniden yapılandırma anlaşmalarının bozulduğu tarihten sonra 5458 sayılı Kanun kapsamına giren borçları için yaptıkları ödemeler, anılan Kanunun 1 inci maddesi kapsamında olanlar için aynı borç türündeki taksit tutarlarına, 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 kapsamında olanlar için ise anılan Kanunun 10 uncu maddesi hükmüne göre mahsup edilir. </w:t>
      </w:r>
      <w:proofErr w:type="gramEnd"/>
      <w:r w:rsidRPr="00634C0B">
        <w:rPr>
          <w:rFonts w:ascii="Arial" w:eastAsia="Times New Roman" w:hAnsi="Arial" w:cs="Arial"/>
          <w:sz w:val="24"/>
          <w:szCs w:val="24"/>
          <w:lang w:eastAsia="tr-TR"/>
        </w:rPr>
        <w:t xml:space="preserve">(3) İhya veya mahsup işlemleri sonucunda bu maddeye göre yapılan başvuru tarihinden önce vadesinde ödenmediği veya eksik ödendiği anlaşılan taksit tutarlarının, ödeme tarihine kadar gecikilen her ay için ayrı ayrı Hazine Müsteşarlığınca açıklanacak bir önceki aya ait Yeni Türk Lirası (YTL) cinsinden iskontolu ihraç edilen Devlet iç borçlanma senetlerinin aylık ortalama faiz oranına 1 puan eklenmek suretiyle bulunacak faiz oranının bileşik </w:t>
      </w:r>
      <w:proofErr w:type="gramStart"/>
      <w:r w:rsidRPr="00634C0B">
        <w:rPr>
          <w:rFonts w:ascii="Arial" w:eastAsia="Times New Roman" w:hAnsi="Arial" w:cs="Arial"/>
          <w:sz w:val="24"/>
          <w:szCs w:val="24"/>
          <w:lang w:eastAsia="tr-TR"/>
        </w:rPr>
        <w:t>bazda</w:t>
      </w:r>
      <w:proofErr w:type="gramEnd"/>
      <w:r w:rsidRPr="00634C0B">
        <w:rPr>
          <w:rFonts w:ascii="Arial" w:eastAsia="Times New Roman" w:hAnsi="Arial" w:cs="Arial"/>
          <w:sz w:val="24"/>
          <w:szCs w:val="24"/>
          <w:lang w:eastAsia="tr-TR"/>
        </w:rPr>
        <w:t xml:space="preserve"> uygulanması sonucunda hesaplanacak faiz miktarıyla birlikte başvuru tarihini takip eden altı ay içinde ödenmesi halinde, 5458 sayılı Kanunun yeniden yapılandırma hükümlerinden yararlanılır. Bu fıkrada belirtilen ödeme yükümlülüklerinin söz konusu altı aylık süre içinde tam olarak yerine getirilmemesi halinde yeniden yapılandırma hakkı kaybedilir ve yapılandırma işlemleri iptal edilerek, ödedikleri tutarlar sosyal güvenlik mevzuatının ilgili hükümlerine göre borçlarına mahsup edilir. (4) Bu madde hükümlerinden yararlandırılan borçluların, bu maddeye göre yapılan başvuru tarihinden itibaren vadesi gelecek taksitleri ile cari ay prim ödeme yükümlülükleri yönünden, 5458 sayılı Kanunun 3 üncü maddesi hükümleri uygulanır. </w:t>
      </w:r>
      <w:proofErr w:type="gramStart"/>
      <w:r w:rsidRPr="00634C0B">
        <w:rPr>
          <w:rFonts w:ascii="Arial" w:eastAsia="Times New Roman" w:hAnsi="Arial" w:cs="Arial"/>
          <w:sz w:val="24"/>
          <w:szCs w:val="24"/>
          <w:lang w:eastAsia="tr-TR"/>
        </w:rPr>
        <w:t xml:space="preserve">Şu kadar ki, 5458 sayılı Kanunun 3 üncü maddesi hükümleri, anılan Kanunun 1 inci maddesi kapsamına giren borçlular yönünden, bu maddeye göre yapılan başvuru tarihini takip eden üçüncü ayın sonundan, 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 kapsamına giren borçlular yönünden ise bu maddenin üçüncü fıkrasında belirtilen altı </w:t>
      </w:r>
      <w:r w:rsidRPr="00634C0B">
        <w:rPr>
          <w:rFonts w:ascii="Arial" w:eastAsia="Times New Roman" w:hAnsi="Arial" w:cs="Arial"/>
          <w:sz w:val="24"/>
          <w:szCs w:val="24"/>
          <w:lang w:eastAsia="tr-TR"/>
        </w:rPr>
        <w:lastRenderedPageBreak/>
        <w:t xml:space="preserve">aylık sürenin sonundan itibaren geriye doğru bakılarak uygulanmaya başlanır. </w:t>
      </w:r>
      <w:proofErr w:type="gramEnd"/>
      <w:r w:rsidRPr="00634C0B">
        <w:rPr>
          <w:rFonts w:ascii="Arial" w:eastAsia="Times New Roman" w:hAnsi="Arial" w:cs="Arial"/>
          <w:sz w:val="24"/>
          <w:szCs w:val="24"/>
          <w:lang w:eastAsia="tr-TR"/>
        </w:rPr>
        <w:t xml:space="preserve">(5) 5458 sayılı Kanunun 1 inci ve 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maddeleri kapsamına giren borçları yeniden yapılandırılanlardan, aynı Kanunun 3 üncü maddesi uyarınca yeniden yapılandırma haklarını kaybetmiş olup, kapsama giren bu borçlarının tamamını sosyal güvenlik mevzuatının ilgili hükümlerine göre ödemiş olanlar hakkında bu madde hükümleri uygulanmaz. Borçlarını kısmen ödemiş olup bu maddeden yararlanmak için başvuranlara, daha önce ödemiş oldukları tutarlar iade edilmez, bu maddenin birinci ve ikinci fıkraları saklı kalmak kaydıyla mahsup işlemi yapılmaz. (6) Bu maddenin yürürlüğe girdiği tarihten önce 5458 sayılı Kanun kapsamına giren borçlar nedeniyle, taşınır ve taşınmaz mallara konulan hacizler ile alınan teminatlar vadesi geçmiş taksitlerin ödenmesinden sonra yapılan ödemeler nispetinde, üçüncü şahıslar nezdindeki hak ve alacaklarla ilgili hacizler ise vadesi geçmiş taksitlerin ödenmesinden sonra tümüyle kaldırılır. (7) 1479 ve 2926 sayılı Kanunlar kapsamındaki sigortalılar veya bunların hak sahipleri, ödeme vadesi geçmiş taksitleri ile </w:t>
      </w:r>
      <w:proofErr w:type="gramStart"/>
      <w:r w:rsidRPr="00634C0B">
        <w:rPr>
          <w:rFonts w:ascii="Arial" w:eastAsia="Times New Roman" w:hAnsi="Arial" w:cs="Arial"/>
          <w:sz w:val="24"/>
          <w:szCs w:val="24"/>
          <w:lang w:eastAsia="tr-TR"/>
        </w:rPr>
        <w:t>1/4/2006</w:t>
      </w:r>
      <w:proofErr w:type="gramEnd"/>
      <w:r w:rsidRPr="00634C0B">
        <w:rPr>
          <w:rFonts w:ascii="Arial" w:eastAsia="Times New Roman" w:hAnsi="Arial" w:cs="Arial"/>
          <w:sz w:val="24"/>
          <w:szCs w:val="24"/>
          <w:lang w:eastAsia="tr-TR"/>
        </w:rPr>
        <w:t xml:space="preserve"> tarihinden sonraki süreye ilişkin prim borçlarını ödemeleri ve bu maddenin yürürlüğe girdiği tarihten sonraki taksit ve cari ay primlerine ilişkin ödeme yükümlülüklerini yerine getirmeleri durumunda sağlık sigortasından yararlanmaya başlatılır. (8) Bu maddede belirtilen hükümlerden yararlanmak üzere başvuran borçluların, kapsama giren borçları nedeniyle Sosyal Güvenlik Kurumuna yaptıkları itirazlardan ve yargı nezdinde sürdürdükleri davalardan feragat etmeleri ve ihtilaf yaratmamaları şarttır. (9) Bu maddenin uygulanmasına ilişkin usul ve esasları belirlemeye Sosyal Güvenlik Kurumu yetkilidir."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27 – 5510 sayılı Kanuna aşağıdaki geçici 24 üncü madde eklenmiştir. "Sosyal güvenlik alacakları GEÇİCİ MADDE 24 – (1) </w:t>
      </w:r>
      <w:proofErr w:type="gramStart"/>
      <w:r w:rsidRPr="00634C0B">
        <w:rPr>
          <w:rFonts w:ascii="Arial" w:eastAsia="Times New Roman" w:hAnsi="Arial" w:cs="Arial"/>
          <w:sz w:val="24"/>
          <w:szCs w:val="24"/>
          <w:lang w:eastAsia="tr-TR"/>
        </w:rPr>
        <w:t>17/7/1964</w:t>
      </w:r>
      <w:proofErr w:type="gramEnd"/>
      <w:r w:rsidRPr="00634C0B">
        <w:rPr>
          <w:rFonts w:ascii="Arial" w:eastAsia="Times New Roman" w:hAnsi="Arial" w:cs="Arial"/>
          <w:sz w:val="24"/>
          <w:szCs w:val="24"/>
          <w:lang w:eastAsia="tr-TR"/>
        </w:rPr>
        <w:t xml:space="preserve"> tarihli ve 506 sayılı Sosyal Sigortalar Kanununa göre takip edilen 10/7/2004 tarihli ve 5216 sayılı Büyükşehir Belediyesi Kanununun geçici 3 üncü maddesi, mülga 7/12/2004 tarihli ve 5272 sayılı Belediye Kanununun geçici 7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 ve 3/7/2005 tarihli ve 5393 sayılı Belediye Kanununun geçici 5 inci maddesine istinaden Uzlaşma Komisyonunca karara bağlanan ve Bakanlar Kurulunca onaylanarak Resmi Gazetede yayımlanan borçlar hariç olmak üzere, bu maddeye göre yapılan başvuru tarihine kadar tahakkuk ettiği halde ödenmemiş olan, 2008/Mart ve önceki dönemlere ilişkin sigorta primi, işsizlik sigortası primi, idari para cezası, sosyal yardım zammı ile bu Kanunun yürürlüğe girdiği tarihi takip eden ayın sonuna kadar müracaat edilmiş olması kaydıyla 31/3/2008 tarihine kadar bitirilmiş olan özel bina inşaatı ile ihale konusu işlerden Sosyal Güvenlik Kurumunca yapılan ön değerlendirme, araştırma veya tespit sonucunda yeterli işçilik bildiriminde bulunulmadığı anlaşılanların fark işçiliğe ilişkin borçları, isteğe bağlı sigortalıların 2003/Mayıs ila 2008/Mart dönemleri arasında isteğe bağlı sigortalılıklarının devam ettiği süre içindeki prim borçları, topluluk sigortasına tabi olanların 2008/Mart ve önceki dönemlere ilişkin malullük, yaşlılık ve ölüm sigortalarına ait prim borçları, 2/9/1971 tarihli ve 1479 sayılı Esnaf ve Sanatkârlar ve Diğer Bağımsız Çalışanlar Sosyal Sigortalar Kurumu Kanunu ile 17/10/1983 tarihli ve 2926 sayılı Tarımda Kendi Adına ve Hesabına Çalışanlar Sosyal </w:t>
      </w:r>
      <w:r w:rsidRPr="00634C0B">
        <w:rPr>
          <w:rFonts w:ascii="Arial" w:eastAsia="Times New Roman" w:hAnsi="Arial" w:cs="Arial"/>
          <w:sz w:val="24"/>
          <w:szCs w:val="24"/>
          <w:lang w:eastAsia="tr-TR"/>
        </w:rPr>
        <w:lastRenderedPageBreak/>
        <w:t xml:space="preserve">Sigortalar Kanununa göre sigortalı olanların 31/3/2008 tarihine kadar olan prim ve sosyal güvenlik destek prim borçları, bu maddenin yürürlüğe girdiği tarihi takip eden iki ay içinde yazılı olarak başvurulması kaydıyla, bu maddede belirtilen şartlarla peşin veya </w:t>
      </w:r>
      <w:proofErr w:type="spellStart"/>
      <w:r w:rsidRPr="00634C0B">
        <w:rPr>
          <w:rFonts w:ascii="Arial" w:eastAsia="Times New Roman" w:hAnsi="Arial" w:cs="Arial"/>
          <w:sz w:val="24"/>
          <w:szCs w:val="24"/>
          <w:lang w:eastAsia="tr-TR"/>
        </w:rPr>
        <w:t>yirmidört</w:t>
      </w:r>
      <w:proofErr w:type="spellEnd"/>
      <w:r w:rsidRPr="00634C0B">
        <w:rPr>
          <w:rFonts w:ascii="Arial" w:eastAsia="Times New Roman" w:hAnsi="Arial" w:cs="Arial"/>
          <w:sz w:val="24"/>
          <w:szCs w:val="24"/>
          <w:lang w:eastAsia="tr-TR"/>
        </w:rPr>
        <w:t xml:space="preserve"> aya kadar eşit taksitler halinde ödenir. (2) Peşin ödeme yolunun tercih edilerek borç aslının tamamının ve başvurunun yapıldığı ayın sonuna kadar sosyal güvenlik mevzuatının ilgili hükümlerine göre hesaplanan gecikme cezası ve gecikme zammının yüzde </w:t>
      </w:r>
      <w:proofErr w:type="spellStart"/>
      <w:r w:rsidRPr="00634C0B">
        <w:rPr>
          <w:rFonts w:ascii="Arial" w:eastAsia="Times New Roman" w:hAnsi="Arial" w:cs="Arial"/>
          <w:sz w:val="24"/>
          <w:szCs w:val="24"/>
          <w:lang w:eastAsia="tr-TR"/>
        </w:rPr>
        <w:t>onbeşinin</w:t>
      </w:r>
      <w:proofErr w:type="spellEnd"/>
      <w:r w:rsidRPr="00634C0B">
        <w:rPr>
          <w:rFonts w:ascii="Arial" w:eastAsia="Times New Roman" w:hAnsi="Arial" w:cs="Arial"/>
          <w:sz w:val="24"/>
          <w:szCs w:val="24"/>
          <w:lang w:eastAsia="tr-TR"/>
        </w:rPr>
        <w:t xml:space="preserve"> başvuru tarihini takip eden bir ay içinde ödenmesi halinde, gecikme cezası ve gecikme zammının kalan yüzde </w:t>
      </w:r>
      <w:proofErr w:type="spellStart"/>
      <w:r w:rsidRPr="00634C0B">
        <w:rPr>
          <w:rFonts w:ascii="Arial" w:eastAsia="Times New Roman" w:hAnsi="Arial" w:cs="Arial"/>
          <w:sz w:val="24"/>
          <w:szCs w:val="24"/>
          <w:lang w:eastAsia="tr-TR"/>
        </w:rPr>
        <w:t>seksenbeşi</w:t>
      </w:r>
      <w:proofErr w:type="spellEnd"/>
      <w:r w:rsidRPr="00634C0B">
        <w:rPr>
          <w:rFonts w:ascii="Arial" w:eastAsia="Times New Roman" w:hAnsi="Arial" w:cs="Arial"/>
          <w:sz w:val="24"/>
          <w:szCs w:val="24"/>
          <w:lang w:eastAsia="tr-TR"/>
        </w:rPr>
        <w:t xml:space="preserve"> terkin edilir. </w:t>
      </w:r>
      <w:proofErr w:type="gramStart"/>
      <w:r w:rsidRPr="00634C0B">
        <w:rPr>
          <w:rFonts w:ascii="Arial" w:eastAsia="Times New Roman" w:hAnsi="Arial" w:cs="Arial"/>
          <w:sz w:val="24"/>
          <w:szCs w:val="24"/>
          <w:lang w:eastAsia="tr-TR"/>
        </w:rPr>
        <w:t xml:space="preserve">(3) Taksitle ödeme yolunun tercih edilmesi halinde, birinci fıkra kapsamına giren borç asıllarına başvurunun yapıldığı ayın sonuna kadar sosyal güvenlik mevzuatının ilgili hükümlerine göre hesaplanan gecikme cezası ve gecikme zammının; </w:t>
      </w:r>
      <w:proofErr w:type="spellStart"/>
      <w:r w:rsidRPr="00634C0B">
        <w:rPr>
          <w:rFonts w:ascii="Arial" w:eastAsia="Times New Roman" w:hAnsi="Arial" w:cs="Arial"/>
          <w:sz w:val="24"/>
          <w:szCs w:val="24"/>
          <w:lang w:eastAsia="tr-TR"/>
        </w:rPr>
        <w:t>oniki</w:t>
      </w:r>
      <w:proofErr w:type="spellEnd"/>
      <w:r w:rsidRPr="00634C0B">
        <w:rPr>
          <w:rFonts w:ascii="Arial" w:eastAsia="Times New Roman" w:hAnsi="Arial" w:cs="Arial"/>
          <w:sz w:val="24"/>
          <w:szCs w:val="24"/>
          <w:lang w:eastAsia="tr-TR"/>
        </w:rPr>
        <w:t xml:space="preserve"> aya kadar taksitlendirmelerde yüzde </w:t>
      </w:r>
      <w:proofErr w:type="spellStart"/>
      <w:r w:rsidRPr="00634C0B">
        <w:rPr>
          <w:rFonts w:ascii="Arial" w:eastAsia="Times New Roman" w:hAnsi="Arial" w:cs="Arial"/>
          <w:sz w:val="24"/>
          <w:szCs w:val="24"/>
          <w:lang w:eastAsia="tr-TR"/>
        </w:rPr>
        <w:t>ellibeşi</w:t>
      </w:r>
      <w:proofErr w:type="spellEnd"/>
      <w:r w:rsidRPr="00634C0B">
        <w:rPr>
          <w:rFonts w:ascii="Arial" w:eastAsia="Times New Roman" w:hAnsi="Arial" w:cs="Arial"/>
          <w:sz w:val="24"/>
          <w:szCs w:val="24"/>
          <w:lang w:eastAsia="tr-TR"/>
        </w:rPr>
        <w:t xml:space="preserve">, </w:t>
      </w:r>
      <w:proofErr w:type="spellStart"/>
      <w:r w:rsidRPr="00634C0B">
        <w:rPr>
          <w:rFonts w:ascii="Arial" w:eastAsia="Times New Roman" w:hAnsi="Arial" w:cs="Arial"/>
          <w:sz w:val="24"/>
          <w:szCs w:val="24"/>
          <w:lang w:eastAsia="tr-TR"/>
        </w:rPr>
        <w:t>oniki</w:t>
      </w:r>
      <w:proofErr w:type="spellEnd"/>
      <w:r w:rsidRPr="00634C0B">
        <w:rPr>
          <w:rFonts w:ascii="Arial" w:eastAsia="Times New Roman" w:hAnsi="Arial" w:cs="Arial"/>
          <w:sz w:val="24"/>
          <w:szCs w:val="24"/>
          <w:lang w:eastAsia="tr-TR"/>
        </w:rPr>
        <w:t xml:space="preserve"> ayı aşan taksitlendirmelerde yüzde otuzu terkin edilir ve kalan kısmı borç asıllarına ilave edilerek taksitlendirmeye esas borç hesaplanır. </w:t>
      </w:r>
      <w:proofErr w:type="gramEnd"/>
      <w:r w:rsidRPr="00634C0B">
        <w:rPr>
          <w:rFonts w:ascii="Arial" w:eastAsia="Times New Roman" w:hAnsi="Arial" w:cs="Arial"/>
          <w:sz w:val="24"/>
          <w:szCs w:val="24"/>
          <w:lang w:eastAsia="tr-TR"/>
        </w:rPr>
        <w:t xml:space="preserve">Bulunan bu tutar, taksit süresine bölünmek suretiyle ödenecek aylık taksit miktarı bulunur. İlk taksitin ödeme yükümlülüğü, bu maddeye göre başvurunun yapıldığı ayı takip eden ayda başlar. Başlangıçta taksitle ödeme yolu seçilip daha sonra taksitlendirilen borcun kalan kısmının peşin ödenmek istenilmesi halinde, başlangıçta seçilen taksitlendirme süresine bağlı terkin oranı değiştirilmez. (4) Borçlular, borç türü bazında taksitlendirilmiş borçlarıyla ilgili ödeme yükümlülüklerini bir takvim yılında üç defadan fazla yerine getirmemeleri veya eksik yerine getirmeleri ya da bir takvim yılında üç defaya kadar ödenmeyen veya eksik ödenen taksit tutarlarını en geç son taksiti izleyen ayın sonuna kadar gecikilen her ay için Hazine Müsteşarlığınca açıklanacak bir önceki aya ait Yeni Türk Lirası (YTL) cinsinden iskontolu ihraç edilen Devlet iç borçlanma senetlerinin aylık ortalama faiz oranına 1 puan eklenmek suretiyle bulunacak faiz oranının bileşik </w:t>
      </w:r>
      <w:proofErr w:type="gramStart"/>
      <w:r w:rsidRPr="00634C0B">
        <w:rPr>
          <w:rFonts w:ascii="Arial" w:eastAsia="Times New Roman" w:hAnsi="Arial" w:cs="Arial"/>
          <w:sz w:val="24"/>
          <w:szCs w:val="24"/>
          <w:lang w:eastAsia="tr-TR"/>
        </w:rPr>
        <w:t>bazda</w:t>
      </w:r>
      <w:proofErr w:type="gramEnd"/>
      <w:r w:rsidRPr="00634C0B">
        <w:rPr>
          <w:rFonts w:ascii="Arial" w:eastAsia="Times New Roman" w:hAnsi="Arial" w:cs="Arial"/>
          <w:sz w:val="24"/>
          <w:szCs w:val="24"/>
          <w:lang w:eastAsia="tr-TR"/>
        </w:rPr>
        <w:t xml:space="preserve"> uygulanması sonucunda hesaplanacak faiz miktarı ile birlikte ödememeleri halinde, bu maddeye göre taksitlendirme haklarını kaybederler ve taksitlendirme öncesi duruma dönülerek ödedikleri taksit tutarları sosyal güvenlik mevzuatının ilgili hükümlerine göre borçlarına mahsup edilir. (5) Bu Kanunun yürürlüğe girdiği tarihten önce tahsil edilmiş gecikme cezası ve gecikme zammı, yanlış veya yersiz alınan tutarlar hariç iade ve mahsup edilmez. (6) Bu Kanunun yürürlüğe girdiği tarihten önce bu madde kapsamına giren borçlar nedeniyle, taşınır ve taşınmaz mallara konulan hacizler ile alınan teminatlar yapılan ödemeler nispetinde, üçüncü şahıslar nezdindeki hak ve alacaklarla ilgili hacizler ise ilk taksitin ödenmesinden sonra tümüyle kaldırılır. </w:t>
      </w:r>
      <w:proofErr w:type="gramStart"/>
      <w:r w:rsidRPr="00634C0B">
        <w:rPr>
          <w:rFonts w:ascii="Arial" w:eastAsia="Times New Roman" w:hAnsi="Arial" w:cs="Arial"/>
          <w:sz w:val="24"/>
          <w:szCs w:val="24"/>
          <w:lang w:eastAsia="tr-TR"/>
        </w:rPr>
        <w:t xml:space="preserve">(7) Bu madde kapsamına giren borçları ilgili Kanunlar gereğince tecil ve taksitlendirilmiş veya yapılandırılmış olan borçlularca, tecil ve taksitlendirme veya yapılandırma işlemlerinin bozularak birinci fıkra kapsamına giren borçlarının bu maddeye göre peşin ödenmesinin veya taksitlendirilmesinin başvuru süresi içinde yazılı olarak talep edilmesi halinde, daha önce yapılmış olan tecil ve taksitlendirme veya yapılandırma işlemleri bozularak, ödemiş oldukları tutarlar, sosyal güvenlik mevzuatının ilgili hükümlerine göre mahsup edildikten sonra birinci fıkra kapsamına giren kalan borçları bu maddeye göre peşin ödenir veya taksitlendirilir. </w:t>
      </w:r>
      <w:proofErr w:type="gramEnd"/>
      <w:r w:rsidRPr="00634C0B">
        <w:rPr>
          <w:rFonts w:ascii="Arial" w:eastAsia="Times New Roman" w:hAnsi="Arial" w:cs="Arial"/>
          <w:sz w:val="24"/>
          <w:szCs w:val="24"/>
          <w:lang w:eastAsia="tr-TR"/>
        </w:rPr>
        <w:t xml:space="preserve">(8) </w:t>
      </w:r>
      <w:proofErr w:type="gramStart"/>
      <w:r w:rsidRPr="00634C0B">
        <w:rPr>
          <w:rFonts w:ascii="Arial" w:eastAsia="Times New Roman" w:hAnsi="Arial" w:cs="Arial"/>
          <w:sz w:val="24"/>
          <w:szCs w:val="24"/>
          <w:lang w:eastAsia="tr-TR"/>
        </w:rPr>
        <w:t>22/2/2006</w:t>
      </w:r>
      <w:proofErr w:type="gramEnd"/>
      <w:r w:rsidRPr="00634C0B">
        <w:rPr>
          <w:rFonts w:ascii="Arial" w:eastAsia="Times New Roman" w:hAnsi="Arial" w:cs="Arial"/>
          <w:sz w:val="24"/>
          <w:szCs w:val="24"/>
          <w:lang w:eastAsia="tr-TR"/>
        </w:rPr>
        <w:t xml:space="preserve"> tarihli ve 5458 sayılı Sosyal Güvenlik Prim Alacaklarının Yeniden Yapılandırılması ve Bazı Kanunlarda Değişiklik Yapılması Hakkında Kanuna göre yapılandırma anlaşmaları </w:t>
      </w:r>
      <w:r w:rsidRPr="00634C0B">
        <w:rPr>
          <w:rFonts w:ascii="Arial" w:eastAsia="Times New Roman" w:hAnsi="Arial" w:cs="Arial"/>
          <w:sz w:val="24"/>
          <w:szCs w:val="24"/>
          <w:lang w:eastAsia="tr-TR"/>
        </w:rPr>
        <w:lastRenderedPageBreak/>
        <w:t xml:space="preserve">devam eden veya ihya edilen borçluların 5458 sayılı Kanun kapsamı dışında kalan ancak, bu madde kapsamına giren borçları hakkında, talep etmeleri halinde bu madde hükümleri uygulanır. (9) Büyükşehir belediyeleri, belediyeler ve bunlara bağlı kuruluşlar birinci fıkra kapsamına giren borçlarının taksitlendirilmesini talep etmeleri halinde, </w:t>
      </w:r>
      <w:proofErr w:type="gramStart"/>
      <w:r w:rsidRPr="00634C0B">
        <w:rPr>
          <w:rFonts w:ascii="Arial" w:eastAsia="Times New Roman" w:hAnsi="Arial" w:cs="Arial"/>
          <w:sz w:val="24"/>
          <w:szCs w:val="24"/>
          <w:lang w:eastAsia="tr-TR"/>
        </w:rPr>
        <w:t>10/7/2004</w:t>
      </w:r>
      <w:proofErr w:type="gramEnd"/>
      <w:r w:rsidRPr="00634C0B">
        <w:rPr>
          <w:rFonts w:ascii="Arial" w:eastAsia="Times New Roman" w:hAnsi="Arial" w:cs="Arial"/>
          <w:sz w:val="24"/>
          <w:szCs w:val="24"/>
          <w:lang w:eastAsia="tr-TR"/>
        </w:rPr>
        <w:t xml:space="preserve"> tarihli ve 5216 sayılı Büyükşehir Belediyesi Kanununun geçici 5 inci maddesi ile 3/7/2005 tarihli ve 5393 sayılı Belediye Kanununun geçici 6 </w:t>
      </w:r>
      <w:proofErr w:type="spellStart"/>
      <w:r w:rsidRPr="00634C0B">
        <w:rPr>
          <w:rFonts w:ascii="Arial" w:eastAsia="Times New Roman" w:hAnsi="Arial" w:cs="Arial"/>
          <w:sz w:val="24"/>
          <w:szCs w:val="24"/>
          <w:lang w:eastAsia="tr-TR"/>
        </w:rPr>
        <w:t>ncı</w:t>
      </w:r>
      <w:proofErr w:type="spellEnd"/>
      <w:r w:rsidRPr="00634C0B">
        <w:rPr>
          <w:rFonts w:ascii="Arial" w:eastAsia="Times New Roman" w:hAnsi="Arial" w:cs="Arial"/>
          <w:sz w:val="24"/>
          <w:szCs w:val="24"/>
          <w:lang w:eastAsia="tr-TR"/>
        </w:rPr>
        <w:t xml:space="preserve"> maddesi kapsamına giren borçları için ilgili kanunlar gereğince yapılan kesinti tutarları bu madde uyarınca ödenmesi gereken taksit tutarlarına mahsup edilebilir. Kesinti tutarlarının, aylık taksit tutarlarına mahsup edilmediği durumlarda aylık taksit tutarlarının tamamı, kesinti tutarlarının, aylık taksit tutarlarını tam olarak karşılamadığı durumlarda ise bakiye taksit tutarları borçlularca ödenir. </w:t>
      </w:r>
      <w:proofErr w:type="gramStart"/>
      <w:r w:rsidRPr="00634C0B">
        <w:rPr>
          <w:rFonts w:ascii="Arial" w:eastAsia="Times New Roman" w:hAnsi="Arial" w:cs="Arial"/>
          <w:sz w:val="24"/>
          <w:szCs w:val="24"/>
          <w:lang w:eastAsia="tr-TR"/>
        </w:rPr>
        <w:t xml:space="preserve">(10) 1479 ve 2926 sayılı kanunlar kapsamındaki sigortalılar veya bunların hak sahipleri, bu madde kapsamı dışında borçlarının bulunmaması veya bu madde kapsamı dışında borçları bulunmakla birlikte bu borçların özel kanunlara göre yapılandırılmış olup ödeme yükümlülüklerinin de yerine getiriliyor olması ve birinci fıkraya göre hesaplanan toplam borçlarının ilk dört taksitini ödemeleri kaydıyla sağlık sigortasından yararlanmaya başlatılır. </w:t>
      </w:r>
      <w:proofErr w:type="gramEnd"/>
      <w:r w:rsidRPr="00634C0B">
        <w:rPr>
          <w:rFonts w:ascii="Arial" w:eastAsia="Times New Roman" w:hAnsi="Arial" w:cs="Arial"/>
          <w:sz w:val="24"/>
          <w:szCs w:val="24"/>
          <w:lang w:eastAsia="tr-TR"/>
        </w:rPr>
        <w:t xml:space="preserve">(11) Bu maddede belirtilen hükümlerden yararlanmak üzere başvuran borçluların, kapsama giren borçları nedeniyle Sosyal Güvenlik Kurumuna yaptıkları itirazlardan ve yargı nezdinde sürdürdükleri davalardan feragat etmeleri ve ihtilaf yaratmamaları şarttır. (12) Bu maddenin uygulanmasına ilişkin usul ve esasları belirlemeye Sosyal Güvenlik Kurumu yetkilidir."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28 – </w:t>
      </w:r>
      <w:proofErr w:type="gramStart"/>
      <w:r w:rsidRPr="00634C0B">
        <w:rPr>
          <w:rFonts w:ascii="Arial" w:eastAsia="Times New Roman" w:hAnsi="Arial" w:cs="Arial"/>
          <w:sz w:val="24"/>
          <w:szCs w:val="24"/>
          <w:lang w:eastAsia="tr-TR"/>
        </w:rPr>
        <w:t>24/11/1994</w:t>
      </w:r>
      <w:proofErr w:type="gramEnd"/>
      <w:r w:rsidRPr="00634C0B">
        <w:rPr>
          <w:rFonts w:ascii="Arial" w:eastAsia="Times New Roman" w:hAnsi="Arial" w:cs="Arial"/>
          <w:sz w:val="24"/>
          <w:szCs w:val="24"/>
          <w:lang w:eastAsia="tr-TR"/>
        </w:rPr>
        <w:t xml:space="preserve"> tarihli ve 4046 sayılı Özelleştirme Uygulamaları Hakkında Kanuna aşağıdaki geçici madde eklenmiştir. "GEÇİCİ MADDE 23 – Bu Kanun kapsamında; a</w:t>
      </w:r>
      <w:proofErr w:type="gramStart"/>
      <w:r w:rsidRPr="00634C0B">
        <w:rPr>
          <w:rFonts w:ascii="Arial" w:eastAsia="Times New Roman" w:hAnsi="Arial" w:cs="Arial"/>
          <w:sz w:val="24"/>
          <w:szCs w:val="24"/>
          <w:lang w:eastAsia="tr-TR"/>
        </w:rPr>
        <w:t>)</w:t>
      </w:r>
      <w:proofErr w:type="gramEnd"/>
      <w:r w:rsidRPr="00634C0B">
        <w:rPr>
          <w:rFonts w:ascii="Arial" w:eastAsia="Times New Roman" w:hAnsi="Arial" w:cs="Arial"/>
          <w:sz w:val="24"/>
          <w:szCs w:val="24"/>
          <w:lang w:eastAsia="tr-TR"/>
        </w:rPr>
        <w:t xml:space="preserve"> Özelleştirme Fonunun 2008 yılındaki nakit fazlasının 1.000.000.000 </w:t>
      </w:r>
      <w:proofErr w:type="spellStart"/>
      <w:r w:rsidRPr="00634C0B">
        <w:rPr>
          <w:rFonts w:ascii="Arial" w:eastAsia="Times New Roman" w:hAnsi="Arial" w:cs="Arial"/>
          <w:sz w:val="24"/>
          <w:szCs w:val="24"/>
          <w:lang w:eastAsia="tr-TR"/>
        </w:rPr>
        <w:t>YTL'lik</w:t>
      </w:r>
      <w:proofErr w:type="spellEnd"/>
      <w:r w:rsidRPr="00634C0B">
        <w:rPr>
          <w:rFonts w:ascii="Arial" w:eastAsia="Times New Roman" w:hAnsi="Arial" w:cs="Arial"/>
          <w:sz w:val="24"/>
          <w:szCs w:val="24"/>
          <w:lang w:eastAsia="tr-TR"/>
        </w:rPr>
        <w:t xml:space="preserve"> kısmı, Fon tarafından Hazine İç Ödemeler Muhasebe Birimi hesaplarına aktarılır ve genel bütçenin (B) işaretli cetveline gelir kaydedilir. Kaydedilen bu tutarları, Yüksek Planlama Kurulu kararına istinaden Güneydoğu Anadolu Projesi kapsamındaki yatırımlara öncelik vermek kaydıyla münhasıran ekonomik kalkınma ve sosyal gelişmeye yönelik yatırımlarda kullanılmak üzere ilgili idare bütçelerine ödenek kaydetmeye Maliye Bakanı yetkilidir. Bu ödenekler, 2008 yılı yatırım programı ile ilişkilendirilir. b) 1/1/2009-31/12/2012 tarihleri arasındaki dönemde oluşacak Özelleştirme Fonunun nakit fazlasının; 2009 yılı için 2.500.000.000 </w:t>
      </w:r>
      <w:proofErr w:type="spellStart"/>
      <w:r w:rsidRPr="00634C0B">
        <w:rPr>
          <w:rFonts w:ascii="Arial" w:eastAsia="Times New Roman" w:hAnsi="Arial" w:cs="Arial"/>
          <w:sz w:val="24"/>
          <w:szCs w:val="24"/>
          <w:lang w:eastAsia="tr-TR"/>
        </w:rPr>
        <w:t>YTL'lik</w:t>
      </w:r>
      <w:proofErr w:type="spellEnd"/>
      <w:r w:rsidRPr="00634C0B">
        <w:rPr>
          <w:rFonts w:ascii="Arial" w:eastAsia="Times New Roman" w:hAnsi="Arial" w:cs="Arial"/>
          <w:sz w:val="24"/>
          <w:szCs w:val="24"/>
          <w:lang w:eastAsia="tr-TR"/>
        </w:rPr>
        <w:t xml:space="preserve"> kısmı, izleyen yıllarda ise bir önceki yıl genel bütçesinde gelir tahmini olarak yer alan tutarın Gayri Safi Yurtiçi </w:t>
      </w:r>
      <w:proofErr w:type="gramStart"/>
      <w:r w:rsidRPr="00634C0B">
        <w:rPr>
          <w:rFonts w:ascii="Arial" w:eastAsia="Times New Roman" w:hAnsi="Arial" w:cs="Arial"/>
          <w:sz w:val="24"/>
          <w:szCs w:val="24"/>
          <w:lang w:eastAsia="tr-TR"/>
        </w:rPr>
        <w:t>Hasıla</w:t>
      </w:r>
      <w:proofErr w:type="gramEnd"/>
      <w:r w:rsidRPr="00634C0B">
        <w:rPr>
          <w:rFonts w:ascii="Arial" w:eastAsia="Times New Roman" w:hAnsi="Arial" w:cs="Arial"/>
          <w:sz w:val="24"/>
          <w:szCs w:val="24"/>
          <w:lang w:eastAsia="tr-TR"/>
        </w:rPr>
        <w:t xml:space="preserve"> deflatörü oranında artırılarak bulunacak kısmı, ilgili yıl genel bütçelerinin (B) işaretli cetvelinde bütçe gelir tahmini olarak yer alır. İlgili yıl bütçeleri hazırlanırken Güneydoğu Anadolu Projesi kapsamındaki yatırımlara öncelik vermek kaydıyla münhasıran bölgesel ekonomik kalkınma ve sosyal gelişmeye yönelik yatırımların finansmanı için ilgili idare bütçelerine bu gelir tahmini karşılığı kadar ödenek öngörülür. Yukarıda belirlenen tutarlar Özelleştirme Fonu tarafından Hazine İç Ödemeler Muhasebe Birimi hesaplarına aktarılır ve ilgili yıl genel bütçesinin (B) işaretli cetveline gelir kaydedilir. </w:t>
      </w:r>
      <w:proofErr w:type="gramStart"/>
      <w:r w:rsidRPr="00634C0B">
        <w:rPr>
          <w:rFonts w:ascii="Arial" w:eastAsia="Times New Roman" w:hAnsi="Arial" w:cs="Arial"/>
          <w:sz w:val="24"/>
          <w:szCs w:val="24"/>
          <w:lang w:eastAsia="tr-TR"/>
        </w:rPr>
        <w:t>1/1/2009</w:t>
      </w:r>
      <w:proofErr w:type="gramEnd"/>
      <w:r w:rsidRPr="00634C0B">
        <w:rPr>
          <w:rFonts w:ascii="Arial" w:eastAsia="Times New Roman" w:hAnsi="Arial" w:cs="Arial"/>
          <w:sz w:val="24"/>
          <w:szCs w:val="24"/>
          <w:lang w:eastAsia="tr-TR"/>
        </w:rPr>
        <w:t xml:space="preserve">-31/12/2012 tarihleri arasındaki dönemde oluşacak Özelleştirme Fonunun nakit fazlasının yukarıda belirlenen tutarları aşan </w:t>
      </w:r>
      <w:r w:rsidRPr="00634C0B">
        <w:rPr>
          <w:rFonts w:ascii="Arial" w:eastAsia="Times New Roman" w:hAnsi="Arial" w:cs="Arial"/>
          <w:sz w:val="24"/>
          <w:szCs w:val="24"/>
          <w:lang w:eastAsia="tr-TR"/>
        </w:rPr>
        <w:lastRenderedPageBreak/>
        <w:t xml:space="preserve">kısmından Özelleştirme Yüksek Kurulu kararına göre tespit edilecek tutar, Fon tarafından Hazine İç Ödemeler Muhasebe Birimi hesaplarına aktarılır ve ilgili yıl genel bütçesinin (B) işaretli cetveline gelir kaydedilir. Kaydedilen bu tutarları, Yüksek Planlama Kurulu kararına istinaden ulaştırma ve enerji yatırımlarında kullanılmak üzere, ilgili idare bütçelerine ödenek kaydetmeye Maliye Bakanı yetkilidir. Bu ödenekler, yılı yatırım programı ile ilişkilendirilir. Bu maddenin uygulanmasına ilişkin usul ve esaslar Maliye Bakanlığı ile Hazine Müsteşarlığı tarafından müştereken belirlenir."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29 – </w:t>
      </w:r>
      <w:proofErr w:type="gramStart"/>
      <w:r w:rsidRPr="00634C0B">
        <w:rPr>
          <w:rFonts w:ascii="Arial" w:eastAsia="Times New Roman" w:hAnsi="Arial" w:cs="Arial"/>
          <w:sz w:val="24"/>
          <w:szCs w:val="24"/>
          <w:lang w:eastAsia="tr-TR"/>
        </w:rPr>
        <w:t>12/4/1991</w:t>
      </w:r>
      <w:proofErr w:type="gramEnd"/>
      <w:r w:rsidRPr="00634C0B">
        <w:rPr>
          <w:rFonts w:ascii="Arial" w:eastAsia="Times New Roman" w:hAnsi="Arial" w:cs="Arial"/>
          <w:sz w:val="24"/>
          <w:szCs w:val="24"/>
          <w:lang w:eastAsia="tr-TR"/>
        </w:rPr>
        <w:t xml:space="preserve"> tarihli ve 3713 sayılı Terörle Mücadele Kanununun ek 1 inci maddesinin (A) bendinde yer alan "% 0.7" ibaresi "% 1" olarak değiştirilmiştir.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30 – </w:t>
      </w:r>
      <w:proofErr w:type="gramStart"/>
      <w:r w:rsidRPr="00634C0B">
        <w:rPr>
          <w:rFonts w:ascii="Arial" w:eastAsia="Times New Roman" w:hAnsi="Arial" w:cs="Arial"/>
          <w:sz w:val="24"/>
          <w:szCs w:val="24"/>
          <w:lang w:eastAsia="tr-TR"/>
        </w:rPr>
        <w:t>9/1/1985</w:t>
      </w:r>
      <w:proofErr w:type="gramEnd"/>
      <w:r w:rsidRPr="00634C0B">
        <w:rPr>
          <w:rFonts w:ascii="Arial" w:eastAsia="Times New Roman" w:hAnsi="Arial" w:cs="Arial"/>
          <w:sz w:val="24"/>
          <w:szCs w:val="24"/>
          <w:lang w:eastAsia="tr-TR"/>
        </w:rPr>
        <w:t xml:space="preserve"> tarihli ve 3146 sayılı Çalışma ve Sosyal Güvenlik Bakanlığının Teşkilat ve Görevleri Hakkında Kanunun 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maddesinin (g) bendi aşağıdaki şekilde değiştirilmiş ve aynı maddeye (r) ve (s) bentleri eklenmiştir. "g) İş sağlığı ve güvenliğini sağlayacak tedbirlerin uygulanmasını izlemek," "r) İşyerindeki sağlık ve güvenlik risklerini önleyici ve koruyucu hizmetleri yürütenlerin niteliklerini belirlemek, eğitimlerini ve sertifikalandırılmalarını sağlamak, s) Mesleki yeterlilik sisteminin oluşturulması ve işletilmesi için gerekli tedbirleri almak,"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31 – 3146 sayılı Kanunun 12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maddesinin (e), (f), (j) bentleri aşağıdaki şekilde değiştirilmiş, maddeye (j) bendinden sonra gelmek üzere (k) ve (l) bentleri eklenmiş, mevcut (k) bendi (m) bendi olarak teselsül ettirilmiş ve aynı maddenin son fıkrası aşağıdaki şekilde değiştirilmiştir. "e) Standart çalışmaları yapmak, normlar hazırlamak ve geliştirmek. f) Üretilen ve ithal edilen kişisel koruyucu donanımların piyasa gözetimi ve denetimini yapmak, bu hususlarda usul ve esasları belirlemek." "j) İş Sağlığı ve Güvenliği Enstitüsü ile İş Sağlığı ve Güvenliği Enstitüsü Bölge Laboratuvar Müdürlüklerinin çalışmalarını düzenlemek, yönetmek ve denetlemek." "k) İşyerindeki sağlık ve güvenlik risklerini önlemek ve koruyucu hizmetleri yürütmek üzere görevlendirilecek işyeri hekimleri, iş güvenliği uzmanları ve diğer görevlilerin iş sağlığı ve güvenliği ile ilgili eğitim ve belgelendirme usul ve esaslarını belirlemek. l) İş sağlığı ve güvenliği alanında ölçüm, analiz, teknik kontrol, risk analizi ve değerlendirmesi, eğitim, danışmanlık, uzmanlık hizmetlerini yapmak ve bu tür hizmetleri verecek özel ve tüzel kişi ve kuruluşların niteliklerini belirlemek, yetki vermek, yetkilerini iptal etmek, kontrol ve denetimini sağlamak." "İş Sağlığı ve Güvenliği Enstitüsü ile İş Sağlığı ve Güvenliği Enstitüsü Bölge Laboratuvar Müdürlüklerinin çalışma usul ve esasları ile personelin görev, yetki ve sorumlulukları yönetmelikle düzenlenir."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32 – 3146 sayılı Kanunun 29 uncu maddesine aşağıdaki fıkra eklenmiştir. </w:t>
      </w:r>
      <w:r w:rsidRPr="00634C0B">
        <w:rPr>
          <w:rFonts w:ascii="Arial" w:eastAsia="Times New Roman" w:hAnsi="Arial" w:cs="Arial"/>
          <w:sz w:val="24"/>
          <w:szCs w:val="24"/>
          <w:lang w:eastAsia="tr-TR"/>
        </w:rPr>
        <w:lastRenderedPageBreak/>
        <w:t xml:space="preserve">"Yukarıdaki fıkrada tanımlananlardan yurtdışı kadrolara atanabilecekler, ayrıca mesleki yeterlik sınavına tabi tutulmazlar."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33 – </w:t>
      </w:r>
      <w:proofErr w:type="gramStart"/>
      <w:r w:rsidRPr="00634C0B">
        <w:rPr>
          <w:rFonts w:ascii="Arial" w:eastAsia="Times New Roman" w:hAnsi="Arial" w:cs="Arial"/>
          <w:sz w:val="24"/>
          <w:szCs w:val="24"/>
          <w:lang w:eastAsia="tr-TR"/>
        </w:rPr>
        <w:t>27/2/1960</w:t>
      </w:r>
      <w:proofErr w:type="gramEnd"/>
      <w:r w:rsidRPr="00634C0B">
        <w:rPr>
          <w:rFonts w:ascii="Arial" w:eastAsia="Times New Roman" w:hAnsi="Arial" w:cs="Arial"/>
          <w:sz w:val="24"/>
          <w:szCs w:val="24"/>
          <w:lang w:eastAsia="tr-TR"/>
        </w:rPr>
        <w:t xml:space="preserve"> tarihli 7460 sayılı Çalışma ve Sosyal Güvenlik Eğitim ve Araştırma Merkezi Teşkilat Kanununun 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maddesinin (a) ve (b) bentleri aşağıdaki şekilde değiştirilmiştir. </w:t>
      </w:r>
      <w:proofErr w:type="gramStart"/>
      <w:r w:rsidRPr="00634C0B">
        <w:rPr>
          <w:rFonts w:ascii="Arial" w:eastAsia="Times New Roman" w:hAnsi="Arial" w:cs="Arial"/>
          <w:sz w:val="24"/>
          <w:szCs w:val="24"/>
          <w:lang w:eastAsia="tr-TR"/>
        </w:rPr>
        <w:t xml:space="preserve">"a) Çalışma hayatı, sosyal güvenlik, iş sağlığı ve güvenliği, işçi işveren ilişkileri, istihdam, verimlilik, toplam kalite yönetimi, iş piyasası etütleri, ergonomi, çevre, ilk yardım, iş istatistikleri ve benzeri konular ile işyerindeki sağlık ve güvenlik risklerini önlemek ve koruyucu hizmetleri yürütmek üzere görevlendirilecek işyeri hekimi, mühendis, teknik eleman, hemşire ve diğer sağlık personeline iş sağlığı ve güvenliği konusunda gerektiğinde Bakanlık birimleri veya ilgili kurum ve kuruluşlar ile birlikte, eğitim programları hazırlamak, eğitim vermek veya eğitim hizmeti satın almak, sertifikalandırmak, bu konularla ilgili araştırmalar yapmak veya yaptırmak, b) Bakanlık, bağlı kuruluşları ile ilgili kuruluşlarının personeli ile özel veya kamu sektöründe faaliyet gösteren işyerlerindeki işçi, işveren veya yönetici personel için eğitim, seminer ve konferanslar tertip etmek veya bu konularda tertiplenmiş eğitim, konferans ve seminerlere iştirak etmek," </w:t>
      </w:r>
      <w:proofErr w:type="gramEnd"/>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34 – 7460 sayılı Kanunun 15 inci maddesi aşağıdaki şekilde değiştirilmiştir. "MADDE 15 – Eğitim ve Araştırma Merkezi tarafından düzenlenen eğitim ve seminerlere katılanlar, gerektiğinde sınava tabi tutulurlar ve başarılı olanlara sertifika veya katılım belgesi verilir."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35 – </w:t>
      </w:r>
      <w:proofErr w:type="gramStart"/>
      <w:r w:rsidRPr="00634C0B">
        <w:rPr>
          <w:rFonts w:ascii="Arial" w:eastAsia="Times New Roman" w:hAnsi="Arial" w:cs="Arial"/>
          <w:sz w:val="24"/>
          <w:szCs w:val="24"/>
          <w:lang w:eastAsia="tr-TR"/>
        </w:rPr>
        <w:t>4/1/2002</w:t>
      </w:r>
      <w:proofErr w:type="gramEnd"/>
      <w:r w:rsidRPr="00634C0B">
        <w:rPr>
          <w:rFonts w:ascii="Arial" w:eastAsia="Times New Roman" w:hAnsi="Arial" w:cs="Arial"/>
          <w:sz w:val="24"/>
          <w:szCs w:val="24"/>
          <w:lang w:eastAsia="tr-TR"/>
        </w:rPr>
        <w:t xml:space="preserve"> tarihli ve 4734 sayılı Kamu İhale Kanununun 22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maddesine aşağıdaki (ı) bendi eklenmiştir. "ı) Türkiye İş Kurumunun, </w:t>
      </w:r>
      <w:proofErr w:type="gramStart"/>
      <w:r w:rsidRPr="00634C0B">
        <w:rPr>
          <w:rFonts w:ascii="Arial" w:eastAsia="Times New Roman" w:hAnsi="Arial" w:cs="Arial"/>
          <w:sz w:val="24"/>
          <w:szCs w:val="24"/>
          <w:lang w:eastAsia="tr-TR"/>
        </w:rPr>
        <w:t>25/6/2003</w:t>
      </w:r>
      <w:proofErr w:type="gramEnd"/>
      <w:r w:rsidRPr="00634C0B">
        <w:rPr>
          <w:rFonts w:ascii="Arial" w:eastAsia="Times New Roman" w:hAnsi="Arial" w:cs="Arial"/>
          <w:sz w:val="24"/>
          <w:szCs w:val="24"/>
          <w:lang w:eastAsia="tr-TR"/>
        </w:rPr>
        <w:t xml:space="preserve"> tarihli ve 4904 sayılı Kanunun 3 üncü maddesinin (b) ve (c) bentlerinde sayılan görevlerine ilişkin hizmet alımları ile 25/8/1999 tarihli ve 4447 sayılı İşsizlik Sigortası Kanununun 48 inci maddesinin yedinci fıkrasında sayılan görevlerine ilişkin hizmet alımları,"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36 – 4734 sayılı Kanuna aşağıdaki ek madde eklenmiştir. </w:t>
      </w:r>
      <w:proofErr w:type="gramStart"/>
      <w:r w:rsidRPr="00634C0B">
        <w:rPr>
          <w:rFonts w:ascii="Arial" w:eastAsia="Times New Roman" w:hAnsi="Arial" w:cs="Arial"/>
          <w:sz w:val="24"/>
          <w:szCs w:val="24"/>
          <w:lang w:eastAsia="tr-TR"/>
        </w:rPr>
        <w:t xml:space="preserve">"EK MADDE 3 – 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 kararnameler çıkarmaya Bakanlar Kurulu yetkilidir." </w:t>
      </w:r>
      <w:proofErr w:type="gramEnd"/>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37 – a) </w:t>
      </w:r>
      <w:proofErr w:type="gramStart"/>
      <w:r w:rsidRPr="00634C0B">
        <w:rPr>
          <w:rFonts w:ascii="Arial" w:eastAsia="Times New Roman" w:hAnsi="Arial" w:cs="Arial"/>
          <w:sz w:val="24"/>
          <w:szCs w:val="24"/>
          <w:lang w:eastAsia="tr-TR"/>
        </w:rPr>
        <w:t>22/5/2003</w:t>
      </w:r>
      <w:proofErr w:type="gramEnd"/>
      <w:r w:rsidRPr="00634C0B">
        <w:rPr>
          <w:rFonts w:ascii="Arial" w:eastAsia="Times New Roman" w:hAnsi="Arial" w:cs="Arial"/>
          <w:sz w:val="24"/>
          <w:szCs w:val="24"/>
          <w:lang w:eastAsia="tr-TR"/>
        </w:rPr>
        <w:t xml:space="preserve"> tarihli ve 4857 sayılı İş Kanununun 33, 65 ve 82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maddeleri, b) 14/6/1973 tarihli ve 1739 sayılı Milli Eğitim Temel Kanununun 21 inci maddesinin üçüncü fıkrası, c) 21/5/1986 tarihli ve 3289 sayılı Gençlik ve Spor Genel </w:t>
      </w:r>
      <w:r w:rsidRPr="00634C0B">
        <w:rPr>
          <w:rFonts w:ascii="Arial" w:eastAsia="Times New Roman" w:hAnsi="Arial" w:cs="Arial"/>
          <w:sz w:val="24"/>
          <w:szCs w:val="24"/>
          <w:lang w:eastAsia="tr-TR"/>
        </w:rPr>
        <w:lastRenderedPageBreak/>
        <w:t xml:space="preserve">Müdürlüğünün Teşkilat ve Görevleri Hakkında Kanunun 26 </w:t>
      </w:r>
      <w:proofErr w:type="spellStart"/>
      <w:r w:rsidRPr="00634C0B">
        <w:rPr>
          <w:rFonts w:ascii="Arial" w:eastAsia="Times New Roman" w:hAnsi="Arial" w:cs="Arial"/>
          <w:sz w:val="24"/>
          <w:szCs w:val="24"/>
          <w:lang w:eastAsia="tr-TR"/>
        </w:rPr>
        <w:t>ncı</w:t>
      </w:r>
      <w:proofErr w:type="spellEnd"/>
      <w:r w:rsidRPr="00634C0B">
        <w:rPr>
          <w:rFonts w:ascii="Arial" w:eastAsia="Times New Roman" w:hAnsi="Arial" w:cs="Arial"/>
          <w:sz w:val="24"/>
          <w:szCs w:val="24"/>
          <w:lang w:eastAsia="tr-TR"/>
        </w:rPr>
        <w:t xml:space="preserve"> maddesi, ç) 12/4/1991 tarihli ve 3713 sayılı Terörle Mücadele Kanununun ek 1 inci maddesinin (B) bendi, yürürlükten kaldırılmıştır. </w:t>
      </w:r>
    </w:p>
    <w:p w:rsidR="00634C0B" w:rsidRDefault="00634C0B" w:rsidP="00634C0B">
      <w:pPr>
        <w:rPr>
          <w:rFonts w:ascii="Arial" w:eastAsia="Times New Roman" w:hAnsi="Arial" w:cs="Arial"/>
          <w:sz w:val="24"/>
          <w:szCs w:val="24"/>
          <w:lang w:eastAsia="tr-TR"/>
        </w:rPr>
      </w:pPr>
      <w:r w:rsidRPr="00634C0B">
        <w:rPr>
          <w:rFonts w:ascii="Arial" w:eastAsia="Times New Roman" w:hAnsi="Arial" w:cs="Arial"/>
          <w:sz w:val="24"/>
          <w:szCs w:val="24"/>
          <w:lang w:eastAsia="tr-TR"/>
        </w:rPr>
        <w:br/>
        <w:t xml:space="preserve">MADDE 38 – Bu Kanunun; a) Çerçeve 2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 ile değiştirilen 4857 sayılı Kanunun 30 uncu maddesinin altıncı fıkrası ile 20 </w:t>
      </w:r>
      <w:proofErr w:type="spellStart"/>
      <w:r w:rsidRPr="00634C0B">
        <w:rPr>
          <w:rFonts w:ascii="Arial" w:eastAsia="Times New Roman" w:hAnsi="Arial" w:cs="Arial"/>
          <w:sz w:val="24"/>
          <w:szCs w:val="24"/>
          <w:lang w:eastAsia="tr-TR"/>
        </w:rPr>
        <w:t>nci</w:t>
      </w:r>
      <w:proofErr w:type="spellEnd"/>
      <w:r w:rsidRPr="00634C0B">
        <w:rPr>
          <w:rFonts w:ascii="Arial" w:eastAsia="Times New Roman" w:hAnsi="Arial" w:cs="Arial"/>
          <w:sz w:val="24"/>
          <w:szCs w:val="24"/>
          <w:lang w:eastAsia="tr-TR"/>
        </w:rPr>
        <w:t xml:space="preserve"> maddesi </w:t>
      </w:r>
      <w:proofErr w:type="gramStart"/>
      <w:r w:rsidRPr="00634C0B">
        <w:rPr>
          <w:rFonts w:ascii="Arial" w:eastAsia="Times New Roman" w:hAnsi="Arial" w:cs="Arial"/>
          <w:sz w:val="24"/>
          <w:szCs w:val="24"/>
          <w:lang w:eastAsia="tr-TR"/>
        </w:rPr>
        <w:t>1/7/2008</w:t>
      </w:r>
      <w:proofErr w:type="gramEnd"/>
      <w:r w:rsidRPr="00634C0B">
        <w:rPr>
          <w:rFonts w:ascii="Arial" w:eastAsia="Times New Roman" w:hAnsi="Arial" w:cs="Arial"/>
          <w:sz w:val="24"/>
          <w:szCs w:val="24"/>
          <w:lang w:eastAsia="tr-TR"/>
        </w:rPr>
        <w:t xml:space="preserve"> tarihinde, b) 5 inci maddesi 1/1/2009 tarihinde, c) 15 inci maddesi yayımı tarihini izleyen ikinci ayın sonunda, ç) 24 ve 25 inci maddeleri 1/10/2008 tarihinde, d) Diğer maddeleri yayımı tarihinde, yürürlüğe girer. </w:t>
      </w:r>
    </w:p>
    <w:p w:rsidR="00FF4C04" w:rsidRPr="00634C0B" w:rsidRDefault="00634C0B" w:rsidP="00634C0B">
      <w:pPr>
        <w:rPr>
          <w:rFonts w:ascii="Arial" w:eastAsia="Times New Roman" w:hAnsi="Arial" w:cs="Arial"/>
          <w:sz w:val="24"/>
          <w:szCs w:val="24"/>
          <w:lang w:eastAsia="tr-TR"/>
        </w:rPr>
      </w:pPr>
      <w:bookmarkStart w:id="0" w:name="_GoBack"/>
      <w:bookmarkEnd w:id="0"/>
      <w:r w:rsidRPr="00634C0B">
        <w:rPr>
          <w:rFonts w:ascii="Arial" w:eastAsia="Times New Roman" w:hAnsi="Arial" w:cs="Arial"/>
          <w:sz w:val="24"/>
          <w:szCs w:val="24"/>
          <w:lang w:eastAsia="tr-TR"/>
        </w:rPr>
        <w:br/>
        <w:t xml:space="preserve">MADDE 39 – Bu Kanun hükümlerini Bakanlar Kurulu yürütür. </w:t>
      </w:r>
      <w:proofErr w:type="gramStart"/>
      <w:r w:rsidRPr="00634C0B">
        <w:rPr>
          <w:rFonts w:ascii="Arial" w:eastAsia="Times New Roman" w:hAnsi="Arial" w:cs="Arial"/>
          <w:sz w:val="24"/>
          <w:szCs w:val="24"/>
          <w:lang w:eastAsia="tr-TR"/>
        </w:rPr>
        <w:t>25/5/2008</w:t>
      </w:r>
      <w:proofErr w:type="gramEnd"/>
    </w:p>
    <w:sectPr w:rsidR="00FF4C04" w:rsidRPr="00634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09"/>
    <w:rsid w:val="00017407"/>
    <w:rsid w:val="00092409"/>
    <w:rsid w:val="00634C0B"/>
    <w:rsid w:val="00FF4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8787</Words>
  <Characters>50091</Characters>
  <Application>Microsoft Office Word</Application>
  <DocSecurity>0</DocSecurity>
  <Lines>417</Lines>
  <Paragraphs>117</Paragraphs>
  <ScaleCrop>false</ScaleCrop>
  <Company>By NeC ® 2010 | Katilimsiz.Com</Company>
  <LinksUpToDate>false</LinksUpToDate>
  <CharactersWithSpaces>58761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2013-02-15T09:42:00Z</dcterms:created>
  <dcterms:modified xsi:type="dcterms:W3CDTF">2013-02-15T09:45:00Z</dcterms:modified>
</cp:coreProperties>
</file>